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9D6" w:rsidRDefault="00DD29D6" w:rsidP="00DD29D6">
      <w:pPr>
        <w:jc w:val="right"/>
        <w:outlineLvl w:val="1"/>
        <w:rPr>
          <w:rFonts w:ascii="Calibri" w:eastAsia="標楷體" w:hAnsi="Calibri"/>
          <w:b/>
          <w:sz w:val="28"/>
          <w:szCs w:val="28"/>
        </w:rPr>
      </w:pPr>
      <w:r w:rsidRPr="000F2A76">
        <w:rPr>
          <w:rFonts w:eastAsia="標楷體" w:hAnsi="標楷體" w:hint="eastAsia"/>
          <w:b/>
          <w:sz w:val="28"/>
          <w:szCs w:val="28"/>
        </w:rPr>
        <w:t>附件</w:t>
      </w:r>
      <w:r>
        <w:rPr>
          <w:rFonts w:eastAsia="標楷體" w:hAnsi="標楷體"/>
          <w:b/>
          <w:sz w:val="28"/>
          <w:szCs w:val="28"/>
        </w:rPr>
        <w:t>1</w:t>
      </w:r>
      <w:r>
        <w:rPr>
          <w:rFonts w:eastAsia="標楷體" w:hAnsi="標楷體"/>
          <w:b/>
          <w:sz w:val="28"/>
          <w:szCs w:val="28"/>
        </w:rPr>
        <w:t>2</w:t>
      </w:r>
      <w:bookmarkStart w:id="0" w:name="_GoBack"/>
      <w:bookmarkEnd w:id="0"/>
    </w:p>
    <w:p w:rsidR="00832E66" w:rsidRPr="00832E66" w:rsidRDefault="00832E66" w:rsidP="00832E66">
      <w:pPr>
        <w:jc w:val="center"/>
        <w:outlineLvl w:val="1"/>
        <w:rPr>
          <w:rFonts w:ascii="Calibri" w:eastAsia="標楷體" w:hAnsi="Calibri"/>
          <w:b/>
          <w:sz w:val="28"/>
          <w:szCs w:val="28"/>
        </w:rPr>
      </w:pPr>
      <w:r w:rsidRPr="00832E66">
        <w:rPr>
          <w:rFonts w:ascii="Calibri" w:eastAsia="標楷體" w:hAnsi="Calibri" w:hint="eastAsia"/>
          <w:b/>
          <w:sz w:val="28"/>
          <w:szCs w:val="28"/>
        </w:rPr>
        <w:t>臺北市立松山高級工農職業學校運作毒性化學物質管理要點</w:t>
      </w:r>
    </w:p>
    <w:p w:rsidR="00832E66" w:rsidRPr="00832E66" w:rsidRDefault="00832E66" w:rsidP="00832E66">
      <w:pPr>
        <w:pStyle w:val="a3"/>
        <w:jc w:val="right"/>
        <w:rPr>
          <w:rFonts w:ascii="Calibri" w:eastAsia="標楷體" w:hAnsi="Calibri"/>
          <w:color w:val="000000"/>
          <w:sz w:val="20"/>
        </w:rPr>
      </w:pPr>
      <w:smartTag w:uri="urn:schemas-microsoft-com:office:smarttags" w:element="chsdate">
        <w:smartTagPr>
          <w:attr w:name="Year" w:val="1989"/>
          <w:attr w:name="Month" w:val="6"/>
          <w:attr w:name="Day" w:val="29"/>
          <w:attr w:name="IsLunarDate" w:val="False"/>
          <w:attr w:name="IsROCDate" w:val="False"/>
        </w:smartTagPr>
        <w:r w:rsidRPr="00832E66">
          <w:rPr>
            <w:rFonts w:ascii="Calibri" w:eastAsia="標楷體" w:hAnsi="Calibri"/>
            <w:sz w:val="20"/>
          </w:rPr>
          <w:t>89</w:t>
        </w:r>
        <w:r w:rsidRPr="00832E66">
          <w:rPr>
            <w:rFonts w:ascii="Calibri" w:eastAsia="標楷體" w:hAnsi="Calibri" w:hint="eastAsia"/>
            <w:sz w:val="20"/>
          </w:rPr>
          <w:t>年</w:t>
        </w:r>
        <w:r w:rsidRPr="00832E66">
          <w:rPr>
            <w:rFonts w:ascii="Calibri" w:eastAsia="標楷體" w:hAnsi="Calibri"/>
            <w:sz w:val="20"/>
          </w:rPr>
          <w:t>6</w:t>
        </w:r>
        <w:r w:rsidRPr="00832E66">
          <w:rPr>
            <w:rFonts w:ascii="Calibri" w:eastAsia="標楷體" w:hAnsi="Calibri" w:hint="eastAsia"/>
            <w:sz w:val="20"/>
          </w:rPr>
          <w:t>月</w:t>
        </w:r>
        <w:r w:rsidRPr="00832E66">
          <w:rPr>
            <w:rFonts w:ascii="Calibri" w:eastAsia="標楷體" w:hAnsi="Calibri"/>
            <w:sz w:val="20"/>
          </w:rPr>
          <w:t>29</w:t>
        </w:r>
        <w:r w:rsidRPr="00832E66">
          <w:rPr>
            <w:rFonts w:ascii="Calibri" w:eastAsia="標楷體" w:hAnsi="Calibri" w:hint="eastAsia"/>
            <w:sz w:val="20"/>
          </w:rPr>
          <w:t>日</w:t>
        </w:r>
      </w:smartTag>
      <w:r w:rsidRPr="00832E66">
        <w:rPr>
          <w:rFonts w:ascii="Calibri" w:eastAsia="標楷體" w:hAnsi="Calibri"/>
          <w:sz w:val="20"/>
        </w:rPr>
        <w:t>8823</w:t>
      </w:r>
      <w:r w:rsidRPr="00832E66">
        <w:rPr>
          <w:rFonts w:ascii="Calibri" w:eastAsia="標楷體" w:hAnsi="Calibri" w:hint="eastAsia"/>
          <w:sz w:val="20"/>
        </w:rPr>
        <w:t>次行政會報訂定</w:t>
      </w:r>
    </w:p>
    <w:p w:rsidR="00832E66" w:rsidRPr="00832E66" w:rsidRDefault="00832E66" w:rsidP="00832E66">
      <w:pPr>
        <w:pStyle w:val="a3"/>
        <w:jc w:val="right"/>
        <w:rPr>
          <w:rFonts w:ascii="Calibri" w:eastAsia="標楷體" w:hAnsi="Calibri"/>
          <w:color w:val="000000"/>
          <w:sz w:val="20"/>
        </w:rPr>
      </w:pPr>
      <w:r w:rsidRPr="00832E66">
        <w:rPr>
          <w:rFonts w:ascii="Calibri" w:eastAsia="標楷體" w:hAnsi="Calibri"/>
          <w:color w:val="000000"/>
          <w:sz w:val="20"/>
        </w:rPr>
        <w:t>99</w:t>
      </w:r>
      <w:r w:rsidRPr="00832E66">
        <w:rPr>
          <w:rFonts w:ascii="Calibri" w:eastAsia="標楷體" w:hAnsi="Calibri" w:hint="eastAsia"/>
          <w:color w:val="000000"/>
          <w:sz w:val="20"/>
        </w:rPr>
        <w:t>年</w:t>
      </w:r>
      <w:r w:rsidRPr="00832E66">
        <w:rPr>
          <w:rFonts w:ascii="Calibri" w:eastAsia="標楷體" w:hAnsi="Calibri"/>
          <w:color w:val="000000"/>
          <w:sz w:val="20"/>
        </w:rPr>
        <w:t>7</w:t>
      </w:r>
      <w:r w:rsidRPr="00832E66">
        <w:rPr>
          <w:rFonts w:ascii="Calibri" w:eastAsia="標楷體" w:hAnsi="Calibri" w:hint="eastAsia"/>
          <w:color w:val="000000"/>
          <w:sz w:val="20"/>
        </w:rPr>
        <w:t>月</w:t>
      </w:r>
      <w:r w:rsidRPr="00832E66">
        <w:rPr>
          <w:rFonts w:ascii="Calibri" w:eastAsia="標楷體" w:hAnsi="Calibri"/>
          <w:color w:val="000000"/>
          <w:sz w:val="20"/>
        </w:rPr>
        <w:t>7</w:t>
      </w:r>
      <w:r w:rsidRPr="00832E66">
        <w:rPr>
          <w:rFonts w:ascii="Calibri" w:eastAsia="標楷體" w:hAnsi="Calibri" w:hint="eastAsia"/>
          <w:color w:val="000000"/>
          <w:sz w:val="20"/>
        </w:rPr>
        <w:t>日第</w:t>
      </w:r>
      <w:r w:rsidRPr="00832E66">
        <w:rPr>
          <w:rFonts w:ascii="Calibri" w:eastAsia="標楷體" w:hAnsi="Calibri"/>
          <w:color w:val="000000"/>
          <w:sz w:val="20"/>
        </w:rPr>
        <w:t>9823</w:t>
      </w:r>
      <w:r w:rsidRPr="00832E66">
        <w:rPr>
          <w:rFonts w:ascii="Calibri" w:eastAsia="標楷體" w:hAnsi="Calibri" w:hint="eastAsia"/>
          <w:color w:val="000000"/>
          <w:sz w:val="20"/>
        </w:rPr>
        <w:t>次行政會議修訂</w:t>
      </w:r>
    </w:p>
    <w:p w:rsidR="00832E66" w:rsidRDefault="00832E66" w:rsidP="00832E66">
      <w:pPr>
        <w:pStyle w:val="a5"/>
        <w:numPr>
          <w:ilvl w:val="0"/>
          <w:numId w:val="1"/>
        </w:numPr>
        <w:ind w:leftChars="0"/>
        <w:jc w:val="both"/>
        <w:rPr>
          <w:rFonts w:ascii="Calibri" w:hAnsi="Calibri"/>
        </w:rPr>
      </w:pPr>
      <w:r>
        <w:rPr>
          <w:rFonts w:ascii="Calibri" w:hAnsi="Calibri" w:hint="eastAsia"/>
        </w:rPr>
        <w:t>本要點依教育部會銜行政院環境保護署發布之「學術機構運作毒性化學物質管理辦法」訂定。</w:t>
      </w:r>
    </w:p>
    <w:p w:rsidR="00832E66" w:rsidRDefault="00832E66" w:rsidP="00832E66">
      <w:pPr>
        <w:pStyle w:val="a5"/>
        <w:numPr>
          <w:ilvl w:val="0"/>
          <w:numId w:val="1"/>
        </w:numPr>
        <w:ind w:leftChars="0"/>
        <w:jc w:val="both"/>
        <w:rPr>
          <w:rFonts w:ascii="Calibri" w:hAnsi="Calibri"/>
        </w:rPr>
      </w:pPr>
      <w:r>
        <w:rPr>
          <w:rFonts w:ascii="Calibri" w:hAnsi="Calibri" w:hint="eastAsia"/>
        </w:rPr>
        <w:t>本校管理權責如下：</w:t>
      </w:r>
    </w:p>
    <w:p w:rsidR="00832E66" w:rsidRDefault="00832E66" w:rsidP="00832E66">
      <w:pPr>
        <w:pStyle w:val="a5"/>
        <w:numPr>
          <w:ilvl w:val="0"/>
          <w:numId w:val="2"/>
        </w:numPr>
        <w:ind w:leftChars="0"/>
        <w:jc w:val="both"/>
        <w:rPr>
          <w:rFonts w:ascii="Calibri" w:hAnsi="Calibri"/>
        </w:rPr>
      </w:pPr>
      <w:r>
        <w:rPr>
          <w:rFonts w:ascii="Calibri" w:hAnsi="Calibri" w:hint="eastAsia"/>
        </w:rPr>
        <w:t>毒性化學物質運作管理規定之訂定及實施。</w:t>
      </w:r>
    </w:p>
    <w:p w:rsidR="00832E66" w:rsidRDefault="00832E66" w:rsidP="00832E66">
      <w:pPr>
        <w:pStyle w:val="a5"/>
        <w:numPr>
          <w:ilvl w:val="0"/>
          <w:numId w:val="2"/>
        </w:numPr>
        <w:ind w:leftChars="0"/>
        <w:jc w:val="both"/>
        <w:rPr>
          <w:rFonts w:ascii="Calibri" w:hAnsi="Calibri"/>
        </w:rPr>
      </w:pPr>
      <w:r>
        <w:rPr>
          <w:rFonts w:ascii="Calibri" w:hAnsi="Calibri" w:hint="eastAsia"/>
        </w:rPr>
        <w:t>依規定訂定毒性化學物質危害預防及應變計畫。</w:t>
      </w:r>
    </w:p>
    <w:p w:rsidR="00832E66" w:rsidRDefault="00832E66" w:rsidP="00832E66">
      <w:pPr>
        <w:pStyle w:val="a5"/>
        <w:numPr>
          <w:ilvl w:val="0"/>
          <w:numId w:val="2"/>
        </w:numPr>
        <w:ind w:leftChars="0"/>
        <w:jc w:val="both"/>
        <w:rPr>
          <w:rFonts w:ascii="Calibri" w:hAnsi="Calibri"/>
        </w:rPr>
      </w:pPr>
      <w:r>
        <w:rPr>
          <w:rFonts w:ascii="Calibri" w:hAnsi="Calibri" w:hint="eastAsia"/>
        </w:rPr>
        <w:t>所屬單位運作毒性化學物質之監督管理。</w:t>
      </w:r>
    </w:p>
    <w:p w:rsidR="00832E66" w:rsidRDefault="00832E66" w:rsidP="00832E66">
      <w:pPr>
        <w:pStyle w:val="a5"/>
        <w:numPr>
          <w:ilvl w:val="0"/>
          <w:numId w:val="2"/>
        </w:numPr>
        <w:ind w:leftChars="0"/>
        <w:jc w:val="both"/>
        <w:rPr>
          <w:rFonts w:ascii="Calibri" w:hAnsi="Calibri"/>
        </w:rPr>
      </w:pPr>
      <w:r>
        <w:rPr>
          <w:rFonts w:ascii="Calibri" w:hAnsi="Calibri" w:hint="eastAsia"/>
        </w:rPr>
        <w:t>毒性化學物質運作紀錄之彙整及定期申報。</w:t>
      </w:r>
    </w:p>
    <w:p w:rsidR="00832E66" w:rsidRDefault="00832E66" w:rsidP="00832E66">
      <w:pPr>
        <w:pStyle w:val="a5"/>
        <w:numPr>
          <w:ilvl w:val="0"/>
          <w:numId w:val="1"/>
        </w:numPr>
        <w:ind w:leftChars="0"/>
        <w:jc w:val="both"/>
        <w:rPr>
          <w:rFonts w:ascii="Calibri" w:hAnsi="Calibri"/>
        </w:rPr>
      </w:pPr>
      <w:r>
        <w:rPr>
          <w:rFonts w:ascii="Calibri" w:hAnsi="Calibri" w:hint="eastAsia"/>
        </w:rPr>
        <w:t>本校除依毒性化學物質管理法第二十條規定外，不得將毒性化學物質販賣或轉讓他人。</w:t>
      </w:r>
    </w:p>
    <w:p w:rsidR="00832E66" w:rsidRDefault="00832E66" w:rsidP="00832E66">
      <w:pPr>
        <w:pStyle w:val="a5"/>
        <w:numPr>
          <w:ilvl w:val="0"/>
          <w:numId w:val="1"/>
        </w:numPr>
        <w:ind w:leftChars="0"/>
        <w:jc w:val="both"/>
        <w:rPr>
          <w:rFonts w:ascii="Calibri" w:hAnsi="Calibri"/>
        </w:rPr>
      </w:pPr>
      <w:r>
        <w:rPr>
          <w:rFonts w:ascii="Calibri" w:hAnsi="Calibri" w:hint="eastAsia"/>
        </w:rPr>
        <w:t>本校毒性化學物質容器、包裝或其運作單位及設施之標示，應依毒性化學物質標示及物質安全資料表管理辦法規定辦理。前項容器之容積在一百毫升以下者，得僅標示名稱、危害圖式及警示語。</w:t>
      </w:r>
    </w:p>
    <w:p w:rsidR="00832E66" w:rsidRDefault="00832E66" w:rsidP="00832E66">
      <w:pPr>
        <w:pStyle w:val="a5"/>
        <w:numPr>
          <w:ilvl w:val="0"/>
          <w:numId w:val="1"/>
        </w:numPr>
        <w:ind w:leftChars="0"/>
        <w:jc w:val="both"/>
        <w:rPr>
          <w:rFonts w:ascii="Calibri" w:hAnsi="Calibri"/>
        </w:rPr>
      </w:pPr>
      <w:r>
        <w:rPr>
          <w:rFonts w:ascii="Calibri" w:hAnsi="Calibri" w:hint="eastAsia"/>
        </w:rPr>
        <w:t>本校毒性化學物質運作量達毒性化學物質管理法第十一條第二項規定公告之大量運作基準者，應依毒性化學物質管理法第十八條規定，置專業技術管理人員。</w:t>
      </w:r>
    </w:p>
    <w:p w:rsidR="00832E66" w:rsidRDefault="00832E66" w:rsidP="00832E66">
      <w:pPr>
        <w:pStyle w:val="a5"/>
        <w:ind w:leftChars="0" w:left="567"/>
        <w:jc w:val="both"/>
        <w:rPr>
          <w:rFonts w:ascii="Calibri" w:hAnsi="Calibri"/>
        </w:rPr>
      </w:pPr>
      <w:r>
        <w:rPr>
          <w:rFonts w:ascii="Calibri" w:hAnsi="Calibri" w:hint="eastAsia"/>
        </w:rPr>
        <w:t>並應依學術機構運作毒性化學物質管理辦法第四條設置管理委員會，並依第五條執行管理委員會權責。</w:t>
      </w:r>
    </w:p>
    <w:p w:rsidR="00832E66" w:rsidRDefault="00832E66" w:rsidP="00832E66">
      <w:pPr>
        <w:pStyle w:val="a5"/>
        <w:numPr>
          <w:ilvl w:val="0"/>
          <w:numId w:val="1"/>
        </w:numPr>
        <w:ind w:leftChars="0"/>
        <w:jc w:val="both"/>
        <w:rPr>
          <w:rFonts w:ascii="Calibri" w:hAnsi="Calibri"/>
        </w:rPr>
      </w:pPr>
      <w:r>
        <w:rPr>
          <w:rFonts w:ascii="Calibri" w:hAnsi="Calibri" w:hint="eastAsia"/>
        </w:rPr>
        <w:t>本校之運作單位運作毒性化學物質，應依毒性化學物質及其成分含量分別按實際運作情形確實記錄，逐日填寫毒性化學物質運作紀錄表，並以書面或電子檔案方式保存。但毒性化學物質運作（量）無變動者，得免記載。</w:t>
      </w:r>
    </w:p>
    <w:p w:rsidR="00832E66" w:rsidRDefault="00832E66" w:rsidP="00832E66">
      <w:pPr>
        <w:pStyle w:val="a5"/>
        <w:ind w:leftChars="0" w:left="567"/>
        <w:jc w:val="both"/>
        <w:rPr>
          <w:rFonts w:ascii="Calibri" w:hAnsi="Calibri"/>
        </w:rPr>
      </w:pPr>
      <w:r>
        <w:rPr>
          <w:rFonts w:ascii="Calibri" w:hAnsi="Calibri" w:hint="eastAsia"/>
        </w:rPr>
        <w:t>本校之運作單位運作毒性化學物質，應逐月填寫毒性化學物質運作紀錄申報表，並採網路傳輸方式於每年一月三十一日前，向毒性化學物質所在地之主管機關申報前一年毒性化學物質運作紀錄申報表，並副知臺北市政府教育局。</w:t>
      </w:r>
    </w:p>
    <w:p w:rsidR="00832E66" w:rsidRDefault="00832E66" w:rsidP="00832E66">
      <w:pPr>
        <w:pStyle w:val="a5"/>
        <w:ind w:leftChars="0" w:left="567"/>
        <w:jc w:val="both"/>
        <w:rPr>
          <w:rFonts w:ascii="Calibri" w:hAnsi="Calibri"/>
        </w:rPr>
      </w:pPr>
      <w:r>
        <w:rPr>
          <w:rFonts w:ascii="Calibri" w:hAnsi="Calibri" w:hint="eastAsia"/>
        </w:rPr>
        <w:t>前二項毒性化學物質運作紀錄表及毒性化學物質運作紀錄申報表，應於本校之運作單位妥善保存三年備查。</w:t>
      </w:r>
    </w:p>
    <w:p w:rsidR="00832E66" w:rsidRDefault="00832E66" w:rsidP="00832E66">
      <w:pPr>
        <w:pStyle w:val="a5"/>
        <w:numPr>
          <w:ilvl w:val="0"/>
          <w:numId w:val="1"/>
        </w:numPr>
        <w:ind w:leftChars="0"/>
        <w:jc w:val="both"/>
        <w:rPr>
          <w:rFonts w:ascii="Calibri" w:hAnsi="Calibri"/>
        </w:rPr>
      </w:pPr>
      <w:r>
        <w:rPr>
          <w:rFonts w:ascii="Calibri" w:hAnsi="Calibri" w:hint="eastAsia"/>
        </w:rPr>
        <w:t>本校運作毒性化學物質除本要點之規定外，應依學術機構運作毒性化學物質管理辦法及其相關規定辦理。</w:t>
      </w:r>
    </w:p>
    <w:p w:rsidR="001B755F" w:rsidRDefault="00832E66" w:rsidP="00832E66">
      <w:r>
        <w:rPr>
          <w:rFonts w:ascii="標楷體" w:eastAsia="標楷體" w:hAnsi="標楷體" w:hint="eastAsia"/>
        </w:rPr>
        <w:t xml:space="preserve">八、 </w:t>
      </w:r>
      <w:r w:rsidRPr="00047EF3">
        <w:rPr>
          <w:rFonts w:ascii="標楷體" w:eastAsia="標楷體" w:hAnsi="標楷體" w:hint="eastAsia"/>
        </w:rPr>
        <w:t>本要點經行政會議通過後實施，修正時亦同</w:t>
      </w:r>
      <w:r>
        <w:rPr>
          <w:rFonts w:ascii="標楷體" w:eastAsia="標楷體" w:hAnsi="標楷體" w:hint="eastAsia"/>
        </w:rPr>
        <w:t>。</w:t>
      </w:r>
    </w:p>
    <w:sectPr w:rsidR="001B755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E15" w:rsidRDefault="003B4E15" w:rsidP="00DD29D6">
      <w:r>
        <w:separator/>
      </w:r>
    </w:p>
  </w:endnote>
  <w:endnote w:type="continuationSeparator" w:id="0">
    <w:p w:rsidR="003B4E15" w:rsidRDefault="003B4E15" w:rsidP="00DD2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E15" w:rsidRDefault="003B4E15" w:rsidP="00DD29D6">
      <w:r>
        <w:separator/>
      </w:r>
    </w:p>
  </w:footnote>
  <w:footnote w:type="continuationSeparator" w:id="0">
    <w:p w:rsidR="003B4E15" w:rsidRDefault="003B4E15" w:rsidP="00DD29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B084D"/>
    <w:multiLevelType w:val="hybridMultilevel"/>
    <w:tmpl w:val="713C8620"/>
    <w:lvl w:ilvl="0" w:tplc="3A4A8DE0">
      <w:start w:val="1"/>
      <w:numFmt w:val="taiwaneseCountingThousand"/>
      <w:lvlText w:val="%1、"/>
      <w:lvlJc w:val="left"/>
      <w:pPr>
        <w:tabs>
          <w:tab w:val="num" w:pos="567"/>
        </w:tabs>
        <w:ind w:left="567" w:hanging="56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A531C67"/>
    <w:multiLevelType w:val="hybridMultilevel"/>
    <w:tmpl w:val="686431CE"/>
    <w:lvl w:ilvl="0" w:tplc="86725168">
      <w:start w:val="1"/>
      <w:numFmt w:val="taiwaneseCountingThousand"/>
      <w:lvlText w:val="(%1)"/>
      <w:lvlJc w:val="left"/>
      <w:pPr>
        <w:tabs>
          <w:tab w:val="num" w:pos="1134"/>
        </w:tabs>
        <w:ind w:left="1134" w:hanging="567"/>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E66"/>
    <w:rsid w:val="001B755F"/>
    <w:rsid w:val="003B4E15"/>
    <w:rsid w:val="00832E66"/>
    <w:rsid w:val="00DD29D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26EC0346-AE02-4CCA-96BB-EE0D65FB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E6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832E66"/>
    <w:rPr>
      <w:rFonts w:ascii="細明體" w:eastAsia="細明體" w:hAnsi="Courier New"/>
      <w:szCs w:val="20"/>
    </w:rPr>
  </w:style>
  <w:style w:type="character" w:customStyle="1" w:styleId="a4">
    <w:name w:val="純文字 字元"/>
    <w:basedOn w:val="a0"/>
    <w:link w:val="a3"/>
    <w:rsid w:val="00832E66"/>
    <w:rPr>
      <w:rFonts w:ascii="細明體" w:eastAsia="細明體" w:hAnsi="Courier New" w:cs="Times New Roman"/>
      <w:szCs w:val="20"/>
    </w:rPr>
  </w:style>
  <w:style w:type="paragraph" w:styleId="a5">
    <w:name w:val="List Paragraph"/>
    <w:basedOn w:val="a"/>
    <w:uiPriority w:val="34"/>
    <w:qFormat/>
    <w:rsid w:val="00832E66"/>
    <w:pPr>
      <w:ind w:leftChars="200" w:left="480"/>
    </w:pPr>
    <w:rPr>
      <w:rFonts w:ascii="標楷體" w:eastAsia="標楷體"/>
      <w:szCs w:val="20"/>
    </w:rPr>
  </w:style>
  <w:style w:type="paragraph" w:styleId="a6">
    <w:name w:val="header"/>
    <w:basedOn w:val="a"/>
    <w:link w:val="a7"/>
    <w:uiPriority w:val="99"/>
    <w:unhideWhenUsed/>
    <w:rsid w:val="00DD29D6"/>
    <w:pPr>
      <w:tabs>
        <w:tab w:val="center" w:pos="4153"/>
        <w:tab w:val="right" w:pos="8306"/>
      </w:tabs>
      <w:snapToGrid w:val="0"/>
    </w:pPr>
    <w:rPr>
      <w:sz w:val="20"/>
      <w:szCs w:val="20"/>
    </w:rPr>
  </w:style>
  <w:style w:type="character" w:customStyle="1" w:styleId="a7">
    <w:name w:val="頁首 字元"/>
    <w:basedOn w:val="a0"/>
    <w:link w:val="a6"/>
    <w:uiPriority w:val="99"/>
    <w:rsid w:val="00DD29D6"/>
    <w:rPr>
      <w:rFonts w:ascii="Times New Roman" w:eastAsia="新細明體" w:hAnsi="Times New Roman" w:cs="Times New Roman"/>
      <w:sz w:val="20"/>
      <w:szCs w:val="20"/>
    </w:rPr>
  </w:style>
  <w:style w:type="paragraph" w:styleId="a8">
    <w:name w:val="footer"/>
    <w:basedOn w:val="a"/>
    <w:link w:val="a9"/>
    <w:uiPriority w:val="99"/>
    <w:unhideWhenUsed/>
    <w:rsid w:val="00DD29D6"/>
    <w:pPr>
      <w:tabs>
        <w:tab w:val="center" w:pos="4153"/>
        <w:tab w:val="right" w:pos="8306"/>
      </w:tabs>
      <w:snapToGrid w:val="0"/>
    </w:pPr>
    <w:rPr>
      <w:sz w:val="20"/>
      <w:szCs w:val="20"/>
    </w:rPr>
  </w:style>
  <w:style w:type="character" w:customStyle="1" w:styleId="a9">
    <w:name w:val="頁尾 字元"/>
    <w:basedOn w:val="a0"/>
    <w:link w:val="a8"/>
    <w:uiPriority w:val="99"/>
    <w:rsid w:val="00DD29D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Company>Microsoft</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2016-02-17T03:11:00Z</dcterms:created>
  <dcterms:modified xsi:type="dcterms:W3CDTF">2016-02-17T05:32:00Z</dcterms:modified>
</cp:coreProperties>
</file>