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5" w:rsidRDefault="0058371A" w:rsidP="00200402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 w:hint="eastAsia"/>
          <w:sz w:val="36"/>
        </w:rPr>
      </w:pPr>
      <w:r w:rsidRPr="0058371A">
        <w:rPr>
          <w:rFonts w:ascii="標楷體" w:eastAsia="標楷體" w:hAnsi="標楷體" w:hint="eastAsia"/>
          <w:sz w:val="36"/>
        </w:rPr>
        <w:t>臺北市立松山高級工農職業學校學生申請暫緩徵集用證明書</w:t>
      </w:r>
    </w:p>
    <w:tbl>
      <w:tblPr>
        <w:tblStyle w:val="a3"/>
        <w:tblW w:w="5000" w:type="pct"/>
        <w:tblLook w:val="04A0"/>
      </w:tblPr>
      <w:tblGrid>
        <w:gridCol w:w="817"/>
        <w:gridCol w:w="1645"/>
        <w:gridCol w:w="2464"/>
        <w:gridCol w:w="2464"/>
        <w:gridCol w:w="2464"/>
      </w:tblGrid>
      <w:tr w:rsidR="0058371A" w:rsidTr="00FB05CA">
        <w:trPr>
          <w:trHeight w:val="851"/>
        </w:trPr>
        <w:tc>
          <w:tcPr>
            <w:tcW w:w="1250" w:type="pct"/>
            <w:gridSpan w:val="2"/>
            <w:vAlign w:val="center"/>
          </w:tcPr>
          <w:p w:rsidR="0058371A" w:rsidRPr="00200402" w:rsidRDefault="0058371A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250" w:type="pct"/>
            <w:vAlign w:val="center"/>
          </w:tcPr>
          <w:p w:rsidR="0058371A" w:rsidRPr="00200402" w:rsidRDefault="0058371A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50" w:type="pct"/>
            <w:vAlign w:val="center"/>
          </w:tcPr>
          <w:p w:rsidR="0058371A" w:rsidRPr="00200402" w:rsidRDefault="0058371A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入學日期</w:t>
            </w:r>
          </w:p>
        </w:tc>
        <w:tc>
          <w:tcPr>
            <w:tcW w:w="1250" w:type="pct"/>
            <w:vAlign w:val="center"/>
          </w:tcPr>
          <w:p w:rsidR="0058371A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8B46A1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年</w:t>
            </w:r>
            <w:r w:rsidRPr="008B46A1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月</w:t>
            </w:r>
            <w:r w:rsidRPr="008B46A1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58371A" w:rsidTr="00FB05CA">
        <w:trPr>
          <w:trHeight w:val="851"/>
        </w:trPr>
        <w:tc>
          <w:tcPr>
            <w:tcW w:w="1250" w:type="pct"/>
            <w:gridSpan w:val="2"/>
            <w:vAlign w:val="center"/>
          </w:tcPr>
          <w:p w:rsidR="0058371A" w:rsidRPr="00200402" w:rsidRDefault="0058371A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1250" w:type="pct"/>
            <w:vAlign w:val="center"/>
          </w:tcPr>
          <w:p w:rsidR="0058371A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年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月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="0058371A" w:rsidRPr="00200402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1250" w:type="pct"/>
            <w:vAlign w:val="center"/>
          </w:tcPr>
          <w:p w:rsidR="0058371A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1250" w:type="pct"/>
            <w:vAlign w:val="center"/>
          </w:tcPr>
          <w:p w:rsidR="0058371A" w:rsidRPr="00200402" w:rsidRDefault="0058371A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443191" w:rsidTr="00FB05CA">
        <w:trPr>
          <w:trHeight w:val="851"/>
        </w:trPr>
        <w:tc>
          <w:tcPr>
            <w:tcW w:w="1250" w:type="pct"/>
            <w:gridSpan w:val="2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戶籍所在地</w:t>
            </w:r>
          </w:p>
        </w:tc>
        <w:tc>
          <w:tcPr>
            <w:tcW w:w="3750" w:type="pct"/>
            <w:gridSpan w:val="3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○○</w:t>
            </w:r>
            <w:r w:rsidRPr="00200402">
              <w:rPr>
                <w:rFonts w:ascii="標楷體" w:eastAsia="標楷體" w:hAnsi="標楷體" w:hint="eastAsia"/>
                <w:sz w:val="32"/>
              </w:rPr>
              <w:t>縣市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○○</w:t>
            </w:r>
            <w:r w:rsidRPr="00200402">
              <w:rPr>
                <w:rFonts w:ascii="標楷體" w:eastAsia="標楷體" w:hAnsi="標楷體" w:hint="eastAsia"/>
                <w:sz w:val="32"/>
              </w:rPr>
              <w:t>鄉鎮市區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○○</w:t>
            </w:r>
            <w:r w:rsidRPr="00200402">
              <w:rPr>
                <w:rFonts w:ascii="標楷體" w:eastAsia="標楷體" w:hAnsi="標楷體" w:hint="eastAsia"/>
                <w:sz w:val="32"/>
              </w:rPr>
              <w:t>村里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Pr="00200402">
              <w:rPr>
                <w:rFonts w:ascii="標楷體" w:eastAsia="標楷體" w:hAnsi="標楷體" w:hint="eastAsia"/>
                <w:sz w:val="32"/>
              </w:rPr>
              <w:t>鄰</w:t>
            </w:r>
          </w:p>
        </w:tc>
      </w:tr>
      <w:tr w:rsidR="00443191" w:rsidTr="00FB05CA">
        <w:trPr>
          <w:trHeight w:val="851"/>
        </w:trPr>
        <w:tc>
          <w:tcPr>
            <w:tcW w:w="1250" w:type="pct"/>
            <w:gridSpan w:val="2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就讀系(所)科</w:t>
            </w:r>
          </w:p>
        </w:tc>
        <w:tc>
          <w:tcPr>
            <w:tcW w:w="3750" w:type="pct"/>
            <w:gridSpan w:val="3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○○</w:t>
            </w:r>
            <w:r w:rsidRPr="00200402">
              <w:rPr>
                <w:rFonts w:ascii="標楷體" w:eastAsia="標楷體" w:hAnsi="標楷體" w:hint="eastAsia"/>
                <w:sz w:val="32"/>
              </w:rPr>
              <w:t>學院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○○</w:t>
            </w:r>
            <w:r w:rsidRPr="00200402">
              <w:rPr>
                <w:rFonts w:ascii="標楷體" w:eastAsia="標楷體" w:hAnsi="標楷體" w:hint="eastAsia"/>
                <w:sz w:val="32"/>
              </w:rPr>
              <w:t>系科 第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Pr="00200402">
              <w:rPr>
                <w:rFonts w:ascii="標楷體" w:eastAsia="標楷體" w:hAnsi="標楷體" w:hint="eastAsia"/>
                <w:sz w:val="32"/>
              </w:rPr>
              <w:t>學年 第</w:t>
            </w:r>
            <w:r w:rsidRPr="00200402">
              <w:rPr>
                <w:rFonts w:ascii="標楷體" w:eastAsia="標楷體" w:hAnsi="標楷體" w:hint="eastAsia"/>
                <w:color w:val="FFFFFF" w:themeColor="background1"/>
                <w:sz w:val="32"/>
              </w:rPr>
              <w:t>○</w:t>
            </w:r>
            <w:r w:rsidRPr="00200402">
              <w:rPr>
                <w:rFonts w:ascii="標楷體" w:eastAsia="標楷體" w:hAnsi="標楷體" w:hint="eastAsia"/>
                <w:sz w:val="32"/>
              </w:rPr>
              <w:t>學期</w:t>
            </w:r>
          </w:p>
        </w:tc>
      </w:tr>
      <w:tr w:rsidR="00443191" w:rsidTr="00443191">
        <w:tc>
          <w:tcPr>
            <w:tcW w:w="415" w:type="pct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證明內容</w:t>
            </w:r>
          </w:p>
        </w:tc>
        <w:tc>
          <w:tcPr>
            <w:tcW w:w="4585" w:type="pct"/>
            <w:gridSpan w:val="4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學生已收受徵集令，惟因下列因素申請暫緩徵集：</w:t>
            </w:r>
          </w:p>
          <w:p w:rsidR="00443191" w:rsidRPr="00200402" w:rsidRDefault="00443191" w:rsidP="00200402">
            <w:pPr>
              <w:kinsoku w:val="0"/>
              <w:overflowPunct w:val="0"/>
              <w:autoSpaceDE w:val="0"/>
              <w:autoSpaceDN w:val="0"/>
              <w:snapToGrid w:val="0"/>
              <w:ind w:leftChars="74" w:left="498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□經完成</w:t>
            </w:r>
            <w:proofErr w:type="gramStart"/>
            <w:r w:rsidRPr="00200402">
              <w:rPr>
                <w:rFonts w:ascii="標楷體" w:eastAsia="標楷體" w:hAnsi="標楷體" w:hint="eastAsia"/>
                <w:sz w:val="32"/>
              </w:rPr>
              <w:t>註冊且合於</w:t>
            </w:r>
            <w:proofErr w:type="gramEnd"/>
            <w:r w:rsidRPr="00200402">
              <w:rPr>
                <w:rFonts w:ascii="標楷體" w:eastAsia="標楷體" w:hAnsi="標楷體" w:hint="eastAsia"/>
                <w:sz w:val="32"/>
              </w:rPr>
              <w:t>緩徵要件(無緩徵作業要點第七點第一項各款規定不得緩徵)，因學校申請緩徵學生名冊、延長修業年限學生名冊正在辦理中者：本證明書有效期限為開具後三</w:t>
            </w:r>
            <w:proofErr w:type="gramStart"/>
            <w:r w:rsidRPr="00200402">
              <w:rPr>
                <w:rFonts w:ascii="標楷體" w:eastAsia="標楷體" w:hAnsi="標楷體" w:hint="eastAsia"/>
                <w:sz w:val="32"/>
              </w:rPr>
              <w:t>個</w:t>
            </w:r>
            <w:proofErr w:type="gramEnd"/>
            <w:r w:rsidRPr="00200402">
              <w:rPr>
                <w:rFonts w:ascii="標楷體" w:eastAsia="標楷體" w:hAnsi="標楷體" w:hint="eastAsia"/>
                <w:sz w:val="32"/>
              </w:rPr>
              <w:t>月內。</w:t>
            </w:r>
          </w:p>
          <w:p w:rsidR="00443191" w:rsidRPr="00200402" w:rsidRDefault="00443191" w:rsidP="00200402">
            <w:pPr>
              <w:kinsoku w:val="0"/>
              <w:overflowPunct w:val="0"/>
              <w:autoSpaceDE w:val="0"/>
              <w:autoSpaceDN w:val="0"/>
              <w:snapToGrid w:val="0"/>
              <w:ind w:leftChars="74" w:left="498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□應屆畢業學生因故未畢業而仍具有學籍者：本證明書有效期限至學期註冊截止之日起一個月止。</w:t>
            </w:r>
          </w:p>
        </w:tc>
      </w:tr>
      <w:tr w:rsidR="00443191" w:rsidTr="00443191">
        <w:tc>
          <w:tcPr>
            <w:tcW w:w="415" w:type="pct"/>
            <w:vAlign w:val="center"/>
          </w:tcPr>
          <w:p w:rsidR="00443191" w:rsidRPr="00200402" w:rsidRDefault="00443191" w:rsidP="00FB05C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備考</w:t>
            </w:r>
          </w:p>
        </w:tc>
        <w:tc>
          <w:tcPr>
            <w:tcW w:w="4585" w:type="pct"/>
            <w:gridSpan w:val="4"/>
            <w:vAlign w:val="center"/>
          </w:tcPr>
          <w:p w:rsidR="00443191" w:rsidRPr="00200402" w:rsidRDefault="00443191" w:rsidP="00200402">
            <w:pPr>
              <w:kinsoku w:val="0"/>
              <w:overflowPunct w:val="0"/>
              <w:autoSpaceDE w:val="0"/>
              <w:autoSpaceDN w:val="0"/>
              <w:snapToGrid w:val="0"/>
              <w:ind w:left="480" w:hangingChars="150" w:hanging="480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一、依學生符合緩徵條件情形，於選項中勾選其一。</w:t>
            </w:r>
          </w:p>
          <w:p w:rsidR="00443191" w:rsidRPr="00200402" w:rsidRDefault="00443191" w:rsidP="00200402">
            <w:pPr>
              <w:kinsoku w:val="0"/>
              <w:overflowPunct w:val="0"/>
              <w:autoSpaceDE w:val="0"/>
              <w:autoSpaceDN w:val="0"/>
              <w:snapToGrid w:val="0"/>
              <w:ind w:left="480" w:hangingChars="150" w:hanging="480"/>
              <w:rPr>
                <w:rFonts w:ascii="標楷體" w:eastAsia="標楷體" w:hAnsi="標楷體" w:hint="eastAsia"/>
                <w:sz w:val="32"/>
              </w:rPr>
            </w:pPr>
            <w:r w:rsidRPr="00200402">
              <w:rPr>
                <w:rFonts w:ascii="標楷體" w:eastAsia="標楷體" w:hAnsi="標楷體" w:hint="eastAsia"/>
                <w:sz w:val="32"/>
              </w:rPr>
              <w:t>二、如有緩徵作業要點第八點第一項各款情形之</w:t>
            </w:r>
            <w:proofErr w:type="gramStart"/>
            <w:r w:rsidRPr="00200402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200402">
              <w:rPr>
                <w:rFonts w:ascii="標楷體" w:eastAsia="標楷體" w:hAnsi="標楷體" w:hint="eastAsia"/>
                <w:sz w:val="32"/>
              </w:rPr>
              <w:t>者，不得核予暫緩徵集登記。</w:t>
            </w:r>
          </w:p>
        </w:tc>
      </w:tr>
    </w:tbl>
    <w:p w:rsidR="0058371A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查上述學生在學情形符合緩徵條件，特先出具此證明書，如有虛偽情事，願負妨害兵役治罪條例之責。</w:t>
      </w: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ind w:leftChars="2244" w:left="5386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(單位核章)</w:t>
      </w: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ind w:leftChars="2244" w:left="5386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ind w:leftChars="2244" w:left="5386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ind w:leftChars="2244" w:left="5386"/>
        <w:rPr>
          <w:rFonts w:ascii="標楷體" w:eastAsia="標楷體" w:hAnsi="標楷體" w:hint="eastAsia"/>
          <w:sz w:val="36"/>
        </w:rPr>
      </w:pPr>
    </w:p>
    <w:p w:rsidR="00200402" w:rsidRDefault="00200402" w:rsidP="00200402">
      <w:pPr>
        <w:kinsoku w:val="0"/>
        <w:overflowPunct w:val="0"/>
        <w:autoSpaceDE w:val="0"/>
        <w:autoSpaceDN w:val="0"/>
        <w:snapToGrid w:val="0"/>
        <w:ind w:leftChars="2244" w:left="5386"/>
        <w:rPr>
          <w:rFonts w:ascii="標楷體" w:eastAsia="標楷體" w:hAnsi="標楷體" w:hint="eastAsia"/>
          <w:sz w:val="36"/>
        </w:rPr>
      </w:pPr>
    </w:p>
    <w:p w:rsidR="00200402" w:rsidRPr="0058371A" w:rsidRDefault="00200402" w:rsidP="00200402">
      <w:pPr>
        <w:kinsoku w:val="0"/>
        <w:overflowPunct w:val="0"/>
        <w:autoSpaceDE w:val="0"/>
        <w:autoSpaceDN w:val="0"/>
        <w:snapToGrid w:val="0"/>
        <w:jc w:val="distribute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中華民國</w:t>
      </w:r>
      <w:r w:rsidRPr="00200402">
        <w:rPr>
          <w:rFonts w:ascii="標楷體" w:eastAsia="標楷體" w:hAnsi="標楷體" w:hint="eastAsia"/>
          <w:color w:val="FFFFFF" w:themeColor="background1"/>
          <w:sz w:val="36"/>
        </w:rPr>
        <w:t>一○三</w:t>
      </w:r>
      <w:r>
        <w:rPr>
          <w:rFonts w:ascii="標楷體" w:eastAsia="標楷體" w:hAnsi="標楷體" w:hint="eastAsia"/>
          <w:sz w:val="36"/>
        </w:rPr>
        <w:t>年</w:t>
      </w:r>
      <w:r w:rsidRPr="00200402">
        <w:rPr>
          <w:rFonts w:ascii="標楷體" w:eastAsia="標楷體" w:hAnsi="標楷體" w:hint="eastAsia"/>
          <w:color w:val="FFFFFF" w:themeColor="background1"/>
          <w:sz w:val="36"/>
        </w:rPr>
        <w:t>九</w:t>
      </w:r>
      <w:r>
        <w:rPr>
          <w:rFonts w:ascii="標楷體" w:eastAsia="標楷體" w:hAnsi="標楷體" w:hint="eastAsia"/>
          <w:sz w:val="36"/>
        </w:rPr>
        <w:t>月</w:t>
      </w:r>
      <w:r w:rsidRPr="00200402">
        <w:rPr>
          <w:rFonts w:ascii="標楷體" w:eastAsia="標楷體" w:hAnsi="標楷體" w:hint="eastAsia"/>
          <w:color w:val="FFFFFF" w:themeColor="background1"/>
          <w:sz w:val="36"/>
        </w:rPr>
        <w:t>十</w:t>
      </w:r>
      <w:r>
        <w:rPr>
          <w:rFonts w:ascii="標楷體" w:eastAsia="標楷體" w:hAnsi="標楷體" w:hint="eastAsia"/>
          <w:sz w:val="36"/>
        </w:rPr>
        <w:t>日</w:t>
      </w:r>
    </w:p>
    <w:sectPr w:rsidR="00200402" w:rsidRPr="0058371A" w:rsidSect="00A11CC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71A"/>
    <w:rsid w:val="000E1537"/>
    <w:rsid w:val="00200402"/>
    <w:rsid w:val="00443191"/>
    <w:rsid w:val="0058371A"/>
    <w:rsid w:val="005E0658"/>
    <w:rsid w:val="00816BE5"/>
    <w:rsid w:val="008B46A1"/>
    <w:rsid w:val="00A11CC9"/>
    <w:rsid w:val="00FB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352</Characters>
  <Application>Microsoft Office Word</Application>
  <DocSecurity>0</DocSecurity>
  <Lines>2</Lines>
  <Paragraphs>1</Paragraphs>
  <ScaleCrop>false</ScaleCrop>
  <Company>臺北市立松山高級工農職業學校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3</cp:revision>
  <dcterms:created xsi:type="dcterms:W3CDTF">2014-09-10T06:03:00Z</dcterms:created>
  <dcterms:modified xsi:type="dcterms:W3CDTF">2014-09-10T07:31:00Z</dcterms:modified>
</cp:coreProperties>
</file>