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E2" w:rsidRPr="00003900" w:rsidRDefault="00871AE2" w:rsidP="0000390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03900">
        <w:rPr>
          <w:rFonts w:ascii="標楷體" w:eastAsia="標楷體" w:hAnsi="標楷體" w:hint="eastAsia"/>
          <w:sz w:val="40"/>
          <w:szCs w:val="40"/>
        </w:rPr>
        <w:t>總統令</w:t>
      </w:r>
      <w:r w:rsidRPr="00871AE2">
        <w:rPr>
          <w:rFonts w:ascii="標楷體" w:eastAsia="標楷體" w:hAnsi="標楷體" w:hint="eastAsia"/>
          <w:sz w:val="32"/>
          <w:szCs w:val="32"/>
        </w:rPr>
        <w:tab/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003900">
        <w:rPr>
          <w:rFonts w:ascii="標楷體" w:eastAsia="標楷體" w:hAnsi="標楷體" w:hint="eastAsia"/>
          <w:sz w:val="28"/>
          <w:szCs w:val="28"/>
        </w:rPr>
        <w:t>中</w:t>
      </w:r>
      <w:r w:rsidR="00003900">
        <w:rPr>
          <w:rFonts w:ascii="標楷體" w:eastAsia="標楷體" w:hAnsi="標楷體" w:hint="eastAsia"/>
          <w:sz w:val="28"/>
          <w:szCs w:val="28"/>
        </w:rPr>
        <w:t xml:space="preserve"> </w:t>
      </w:r>
      <w:r w:rsidRPr="00003900">
        <w:rPr>
          <w:rFonts w:ascii="標楷體" w:eastAsia="標楷體" w:hAnsi="標楷體" w:hint="eastAsia"/>
          <w:sz w:val="28"/>
          <w:szCs w:val="28"/>
        </w:rPr>
        <w:t>華</w:t>
      </w:r>
      <w:r w:rsidR="00003900">
        <w:rPr>
          <w:rFonts w:ascii="標楷體" w:eastAsia="標楷體" w:hAnsi="標楷體" w:hint="eastAsia"/>
          <w:sz w:val="28"/>
          <w:szCs w:val="28"/>
        </w:rPr>
        <w:t xml:space="preserve"> </w:t>
      </w:r>
      <w:r w:rsidRPr="00003900">
        <w:rPr>
          <w:rFonts w:ascii="標楷體" w:eastAsia="標楷體" w:hAnsi="標楷體" w:hint="eastAsia"/>
          <w:sz w:val="28"/>
          <w:szCs w:val="28"/>
        </w:rPr>
        <w:t>民</w:t>
      </w:r>
      <w:r w:rsidR="00003900">
        <w:rPr>
          <w:rFonts w:ascii="標楷體" w:eastAsia="標楷體" w:hAnsi="標楷體" w:hint="eastAsia"/>
          <w:sz w:val="28"/>
          <w:szCs w:val="28"/>
        </w:rPr>
        <w:t xml:space="preserve"> </w:t>
      </w:r>
      <w:r w:rsidRPr="00003900">
        <w:rPr>
          <w:rFonts w:ascii="標楷體" w:eastAsia="標楷體" w:hAnsi="標楷體" w:hint="eastAsia"/>
          <w:sz w:val="28"/>
          <w:szCs w:val="28"/>
        </w:rPr>
        <w:t>國104年6月17日</w:t>
      </w:r>
    </w:p>
    <w:p w:rsidR="00871AE2" w:rsidRPr="00003900" w:rsidRDefault="00871AE2" w:rsidP="002B6E7C">
      <w:pPr>
        <w:spacing w:afterLines="50" w:line="0" w:lineRule="atLeast"/>
        <w:ind w:leftChars="799" w:left="1918"/>
        <w:rPr>
          <w:rFonts w:ascii="標楷體" w:eastAsia="標楷體" w:hAnsi="標楷體"/>
          <w:sz w:val="28"/>
          <w:szCs w:val="28"/>
        </w:rPr>
      </w:pPr>
      <w:r w:rsidRPr="00003900">
        <w:rPr>
          <w:rFonts w:ascii="標楷體" w:eastAsia="標楷體" w:hAnsi="標楷體" w:hint="eastAsia"/>
          <w:sz w:val="28"/>
          <w:szCs w:val="28"/>
        </w:rPr>
        <w:t>華總</w:t>
      </w:r>
      <w:proofErr w:type="gramStart"/>
      <w:r w:rsidRPr="00003900">
        <w:rPr>
          <w:rFonts w:ascii="標楷體" w:eastAsia="標楷體" w:hAnsi="標楷體" w:hint="eastAsia"/>
          <w:sz w:val="28"/>
          <w:szCs w:val="28"/>
        </w:rPr>
        <w:t>一義字第10400070731號</w:t>
      </w:r>
      <w:proofErr w:type="gramEnd"/>
    </w:p>
    <w:p w:rsidR="00871AE2" w:rsidRPr="00003900" w:rsidRDefault="00871AE2" w:rsidP="00871AE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03900">
        <w:rPr>
          <w:rFonts w:ascii="標楷體" w:eastAsia="標楷體" w:hAnsi="標楷體" w:hint="eastAsia"/>
          <w:sz w:val="28"/>
          <w:szCs w:val="28"/>
        </w:rPr>
        <w:t>茲刪除審計法第三十八條、第三十九條及第四十四條條文；並修正第三十六條、第三十七條及第六十九條條文，公布之。</w:t>
      </w:r>
    </w:p>
    <w:p w:rsidR="00871AE2" w:rsidRPr="00003900" w:rsidRDefault="00871AE2" w:rsidP="00871AE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71AE2" w:rsidRPr="00003900" w:rsidRDefault="00871AE2" w:rsidP="00871AE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03900">
        <w:rPr>
          <w:rFonts w:ascii="標楷體" w:eastAsia="標楷體" w:hAnsi="標楷體" w:hint="eastAsia"/>
          <w:sz w:val="28"/>
          <w:szCs w:val="28"/>
        </w:rPr>
        <w:t>總　　　統　馬英九</w:t>
      </w:r>
    </w:p>
    <w:p w:rsidR="00871AE2" w:rsidRPr="00003900" w:rsidRDefault="00871AE2" w:rsidP="00871AE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03900">
        <w:rPr>
          <w:rFonts w:ascii="標楷體" w:eastAsia="標楷體" w:hAnsi="標楷體" w:hint="eastAsia"/>
          <w:sz w:val="28"/>
          <w:szCs w:val="28"/>
        </w:rPr>
        <w:t>行政院院長　毛治國</w:t>
      </w:r>
    </w:p>
    <w:p w:rsidR="00871AE2" w:rsidRPr="00871AE2" w:rsidRDefault="00871AE2" w:rsidP="00871AE2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871AE2" w:rsidRDefault="00871AE2" w:rsidP="00871AE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871AE2">
        <w:rPr>
          <w:rFonts w:ascii="標楷體" w:eastAsia="標楷體" w:hAnsi="標楷體" w:hint="eastAsia"/>
          <w:sz w:val="32"/>
          <w:szCs w:val="32"/>
        </w:rPr>
        <w:t>審計法刪除第三十八條、第三十九條及第四十四條條文；並修正第三十六條、第三十七條及第六十九</w:t>
      </w:r>
      <w:proofErr w:type="gramStart"/>
      <w:r w:rsidRPr="00871AE2">
        <w:rPr>
          <w:rFonts w:ascii="標楷體" w:eastAsia="標楷體" w:hAnsi="標楷體" w:hint="eastAsia"/>
          <w:sz w:val="32"/>
          <w:szCs w:val="32"/>
        </w:rPr>
        <w:t>條</w:t>
      </w:r>
      <w:proofErr w:type="gramEnd"/>
      <w:r w:rsidRPr="00871AE2">
        <w:rPr>
          <w:rFonts w:ascii="標楷體" w:eastAsia="標楷體" w:hAnsi="標楷體" w:hint="eastAsia"/>
          <w:sz w:val="32"/>
          <w:szCs w:val="32"/>
        </w:rPr>
        <w:t>條文</w:t>
      </w:r>
    </w:p>
    <w:p w:rsidR="00871AE2" w:rsidRDefault="00871AE2" w:rsidP="00871AE2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003900" w:rsidRPr="00003900" w:rsidRDefault="00003900" w:rsidP="00871AE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03900">
        <w:rPr>
          <w:rFonts w:ascii="標楷體" w:eastAsia="標楷體" w:hAnsi="標楷體" w:hint="eastAsia"/>
          <w:sz w:val="28"/>
          <w:szCs w:val="28"/>
        </w:rPr>
        <w:t>中華民國104年6月17日公布</w:t>
      </w:r>
    </w:p>
    <w:p w:rsidR="00003900" w:rsidRPr="00003900" w:rsidRDefault="00003900" w:rsidP="00871AE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71AE2" w:rsidRPr="00003900" w:rsidRDefault="00871AE2" w:rsidP="00650990">
      <w:pPr>
        <w:spacing w:line="44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03900">
        <w:rPr>
          <w:rFonts w:ascii="標楷體" w:eastAsia="標楷體" w:hAnsi="標楷體" w:hint="eastAsia"/>
          <w:sz w:val="28"/>
          <w:szCs w:val="28"/>
        </w:rPr>
        <w:t>第三十六條　　各機關或各種基金，應依會計法及會計制度之規定，編製會計報告連同相關資訊檔案，</w:t>
      </w:r>
      <w:proofErr w:type="gramStart"/>
      <w:r w:rsidRPr="00003900">
        <w:rPr>
          <w:rFonts w:ascii="標楷體" w:eastAsia="標楷體" w:hAnsi="標楷體" w:hint="eastAsia"/>
          <w:sz w:val="28"/>
          <w:szCs w:val="28"/>
        </w:rPr>
        <w:t>依限送該</w:t>
      </w:r>
      <w:proofErr w:type="gramEnd"/>
      <w:r w:rsidRPr="00003900">
        <w:rPr>
          <w:rFonts w:ascii="標楷體" w:eastAsia="標楷體" w:hAnsi="標楷體" w:hint="eastAsia"/>
          <w:sz w:val="28"/>
          <w:szCs w:val="28"/>
        </w:rPr>
        <w:t>管審計機關審核；審計機關並得通知其檢送原始憑證或有關資料。</w:t>
      </w:r>
    </w:p>
    <w:p w:rsidR="00871AE2" w:rsidRPr="00003900" w:rsidRDefault="00871AE2" w:rsidP="00650990">
      <w:pPr>
        <w:spacing w:line="44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03900">
        <w:rPr>
          <w:rFonts w:ascii="標楷體" w:eastAsia="標楷體" w:hAnsi="標楷體" w:hint="eastAsia"/>
          <w:sz w:val="28"/>
          <w:szCs w:val="28"/>
        </w:rPr>
        <w:t>第三十七條</w:t>
      </w:r>
      <w:bookmarkStart w:id="0" w:name="_GoBack"/>
      <w:bookmarkEnd w:id="0"/>
      <w:r w:rsidRPr="00003900">
        <w:rPr>
          <w:rFonts w:ascii="標楷體" w:eastAsia="標楷體" w:hAnsi="標楷體" w:hint="eastAsia"/>
          <w:sz w:val="28"/>
          <w:szCs w:val="28"/>
        </w:rPr>
        <w:t xml:space="preserve">　　審計機關對於公庫及各地區支付機構經管事務，得隨時派員抽查。</w:t>
      </w:r>
    </w:p>
    <w:p w:rsidR="00871AE2" w:rsidRPr="00003900" w:rsidRDefault="00871AE2" w:rsidP="0065099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03900">
        <w:rPr>
          <w:rFonts w:ascii="標楷體" w:eastAsia="標楷體" w:hAnsi="標楷體" w:hint="eastAsia"/>
          <w:sz w:val="28"/>
          <w:szCs w:val="28"/>
        </w:rPr>
        <w:t>第三十八條　　（刪除）</w:t>
      </w:r>
    </w:p>
    <w:p w:rsidR="00871AE2" w:rsidRPr="00003900" w:rsidRDefault="00871AE2" w:rsidP="0065099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03900">
        <w:rPr>
          <w:rFonts w:ascii="標楷體" w:eastAsia="標楷體" w:hAnsi="標楷體" w:hint="eastAsia"/>
          <w:sz w:val="28"/>
          <w:szCs w:val="28"/>
        </w:rPr>
        <w:t>第三十九條　　（刪除）</w:t>
      </w:r>
    </w:p>
    <w:p w:rsidR="00871AE2" w:rsidRPr="00003900" w:rsidRDefault="00871AE2" w:rsidP="0065099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03900">
        <w:rPr>
          <w:rFonts w:ascii="標楷體" w:eastAsia="標楷體" w:hAnsi="標楷體" w:hint="eastAsia"/>
          <w:sz w:val="28"/>
          <w:szCs w:val="28"/>
        </w:rPr>
        <w:t>第四十四條　　（刪除）</w:t>
      </w:r>
    </w:p>
    <w:p w:rsidR="00871AE2" w:rsidRPr="00003900" w:rsidRDefault="00871AE2" w:rsidP="00650990">
      <w:pPr>
        <w:spacing w:line="44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03900">
        <w:rPr>
          <w:rFonts w:ascii="標楷體" w:eastAsia="標楷體" w:hAnsi="標楷體" w:hint="eastAsia"/>
          <w:sz w:val="28"/>
          <w:szCs w:val="28"/>
        </w:rPr>
        <w:t>第六十九條　　審計機關考核各機關之績效，如認為有未盡職責或效能過低者，除通知其上級機關長官外，並應報告監察院；其由於制度規章缺失或設施不良者，應提出建議改善意見於各該機關。</w:t>
      </w:r>
    </w:p>
    <w:p w:rsidR="00871AE2" w:rsidRPr="00003900" w:rsidRDefault="00650990" w:rsidP="00650990">
      <w:pPr>
        <w:spacing w:line="44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71AE2" w:rsidRPr="00003900">
        <w:rPr>
          <w:rFonts w:ascii="標楷體" w:eastAsia="標楷體" w:hAnsi="標楷體" w:hint="eastAsia"/>
          <w:sz w:val="28"/>
          <w:szCs w:val="28"/>
        </w:rPr>
        <w:t>前項考核，如認為有可提升效能或增進公共利益者，應提出建議意見於各該機關或有關機關。</w:t>
      </w:r>
    </w:p>
    <w:p w:rsidR="003378DF" w:rsidRPr="00003900" w:rsidRDefault="00650990" w:rsidP="00650990">
      <w:pPr>
        <w:spacing w:line="44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71AE2" w:rsidRPr="00003900">
        <w:rPr>
          <w:rFonts w:ascii="標楷體" w:eastAsia="標楷體" w:hAnsi="標楷體" w:hint="eastAsia"/>
          <w:sz w:val="28"/>
          <w:szCs w:val="28"/>
        </w:rPr>
        <w:t>審計機關發現有影響各機關施政或營（事）業效能之潛在風險事項，得提出預警性意見於各該機關或有關機關，妥為因應。</w:t>
      </w:r>
    </w:p>
    <w:sectPr w:rsidR="003378DF" w:rsidRPr="00003900" w:rsidSect="006A097A">
      <w:pgSz w:w="11906" w:h="16838" w:code="9"/>
      <w:pgMar w:top="1701" w:right="1418" w:bottom="1418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BA2" w:rsidRDefault="00837BA2" w:rsidP="00871AE2">
      <w:r>
        <w:separator/>
      </w:r>
    </w:p>
  </w:endnote>
  <w:endnote w:type="continuationSeparator" w:id="0">
    <w:p w:rsidR="00837BA2" w:rsidRDefault="00837BA2" w:rsidP="00871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BA2" w:rsidRDefault="00837BA2" w:rsidP="00871AE2">
      <w:r>
        <w:separator/>
      </w:r>
    </w:p>
  </w:footnote>
  <w:footnote w:type="continuationSeparator" w:id="0">
    <w:p w:rsidR="00837BA2" w:rsidRDefault="00837BA2" w:rsidP="00871A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AE2"/>
    <w:rsid w:val="00003900"/>
    <w:rsid w:val="00044129"/>
    <w:rsid w:val="00190FB0"/>
    <w:rsid w:val="001C2E43"/>
    <w:rsid w:val="002B6E7C"/>
    <w:rsid w:val="002F71FC"/>
    <w:rsid w:val="003378DF"/>
    <w:rsid w:val="0044369D"/>
    <w:rsid w:val="00573871"/>
    <w:rsid w:val="00650990"/>
    <w:rsid w:val="006A097A"/>
    <w:rsid w:val="00837BA2"/>
    <w:rsid w:val="00871AE2"/>
    <w:rsid w:val="008F2B0D"/>
    <w:rsid w:val="00BD53E6"/>
    <w:rsid w:val="00C23C06"/>
    <w:rsid w:val="00FC22CD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1A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1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1A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1A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1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1AE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王家嘉</dc:creator>
  <cp:lastModifiedBy>鄭維宏</cp:lastModifiedBy>
  <cp:revision>2</cp:revision>
  <cp:lastPrinted>2015-06-18T02:08:00Z</cp:lastPrinted>
  <dcterms:created xsi:type="dcterms:W3CDTF">2015-06-23T02:52:00Z</dcterms:created>
  <dcterms:modified xsi:type="dcterms:W3CDTF">2015-06-23T02:52:00Z</dcterms:modified>
</cp:coreProperties>
</file>