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E1" w:rsidRPr="001B6571" w:rsidRDefault="00C351E1" w:rsidP="00C351E1">
      <w:pPr>
        <w:spacing w:line="480" w:lineRule="exact"/>
        <w:jc w:val="center"/>
        <w:rPr>
          <w:rFonts w:ascii="標楷體" w:eastAsia="標楷體" w:hAnsi="標楷體" w:cs="Times New Roman"/>
          <w:szCs w:val="24"/>
        </w:rPr>
      </w:pPr>
      <w:r w:rsidRPr="001B6571">
        <w:rPr>
          <w:rFonts w:ascii="標楷體" w:eastAsia="標楷體" w:hAnsi="標楷體" w:cs="Times New Roman" w:hint="eastAsia"/>
          <w:szCs w:val="24"/>
        </w:rPr>
        <w:t>臺北市立松山高級工農職業學校104學年度</w:t>
      </w:r>
    </w:p>
    <w:p w:rsidR="00C351E1" w:rsidRPr="001B6571" w:rsidRDefault="00C351E1" w:rsidP="00C351E1">
      <w:pPr>
        <w:spacing w:line="480" w:lineRule="exact"/>
        <w:jc w:val="center"/>
        <w:rPr>
          <w:rFonts w:ascii="標楷體" w:eastAsia="標楷體" w:hAnsi="標楷體" w:cs="Times New Roman"/>
          <w:szCs w:val="24"/>
        </w:rPr>
      </w:pPr>
      <w:r w:rsidRPr="001B6571">
        <w:rPr>
          <w:rFonts w:ascii="標楷體" w:eastAsia="標楷體" w:hAnsi="標楷體" w:cs="Times New Roman" w:hint="eastAsia"/>
          <w:szCs w:val="24"/>
        </w:rPr>
        <w:t>性別平等教育委員會委員名單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1516"/>
        <w:gridCol w:w="943"/>
        <w:gridCol w:w="1650"/>
        <w:gridCol w:w="2380"/>
      </w:tblGrid>
      <w:tr w:rsidR="00C351E1" w:rsidRPr="001B6571" w:rsidTr="00765C9F">
        <w:trPr>
          <w:trHeight w:val="54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ind w:firstLineChars="100" w:firstLine="240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 xml:space="preserve">職  </w:t>
            </w:r>
            <w:r w:rsidRPr="001B657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B6571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本會職務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楊益强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專家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黃美玲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蘇宗莉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執行秘書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行政與輔導組</w:t>
            </w:r>
          </w:p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宣導與防治組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陳冠名</w:t>
            </w:r>
            <w:proofErr w:type="gramEnd"/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蔡文亮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宣導與防治組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圖書館主任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唐秋霜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宣導與防治組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進修學校</w:t>
            </w:r>
          </w:p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校務主任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鄧登木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鄭才新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生輔組長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揆一</w:t>
            </w:r>
            <w:proofErr w:type="gramEnd"/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宣導與防治組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盧恩得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張淑菱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洪嘉欣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宣導與防治組</w:t>
            </w:r>
          </w:p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行政與輔導組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朱尹安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宣導與防治組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職員代表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黃秋月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劉國君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行政與輔導組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卓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璇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慧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行政與輔導組</w:t>
            </w:r>
          </w:p>
        </w:tc>
      </w:tr>
      <w:tr w:rsidR="00C351E1" w:rsidRPr="001B6571" w:rsidTr="00765C9F">
        <w:trPr>
          <w:trHeight w:val="720"/>
          <w:jc w:val="center"/>
        </w:trPr>
        <w:tc>
          <w:tcPr>
            <w:tcW w:w="1732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1516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資二勇</w:t>
            </w:r>
          </w:p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王義傑</w:t>
            </w:r>
          </w:p>
        </w:tc>
        <w:tc>
          <w:tcPr>
            <w:tcW w:w="943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80" w:type="dxa"/>
            <w:vAlign w:val="center"/>
          </w:tcPr>
          <w:p w:rsidR="00C351E1" w:rsidRPr="001B6571" w:rsidRDefault="00C351E1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</w:tbl>
    <w:p w:rsidR="00E45969" w:rsidRDefault="00E45969" w:rsidP="00AC2BCA">
      <w:pPr>
        <w:widowControl/>
        <w:rPr>
          <w:rFonts w:hint="eastAsia"/>
        </w:rPr>
      </w:pPr>
      <w:bookmarkStart w:id="0" w:name="_GoBack"/>
      <w:bookmarkEnd w:id="0"/>
    </w:p>
    <w:sectPr w:rsidR="00E45969" w:rsidSect="00AC2B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A"/>
    <w:rsid w:val="005A5DE9"/>
    <w:rsid w:val="00AC2BCA"/>
    <w:rsid w:val="00C351E1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8C9B-1BA2-4177-A5C3-B06257D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2018-12-26T03:09:00Z</dcterms:created>
  <dcterms:modified xsi:type="dcterms:W3CDTF">2018-12-26T03:09:00Z</dcterms:modified>
</cp:coreProperties>
</file>