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79E" w:rsidRDefault="00BA376C">
      <w:pPr>
        <w:pStyle w:val="Standard"/>
        <w:spacing w:after="360" w:line="60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b/>
          <w:sz w:val="28"/>
          <w:szCs w:val="28"/>
        </w:rPr>
        <w:t>修正中央政府各機關學校出席費及稿費支給要點第五點、第七點、第九點</w:t>
      </w:r>
    </w:p>
    <w:p w:rsidR="002D379E" w:rsidRDefault="00BA376C">
      <w:pPr>
        <w:pStyle w:val="Standard"/>
        <w:spacing w:line="600" w:lineRule="exact"/>
        <w:ind w:left="571" w:hanging="571"/>
      </w:pPr>
      <w:r>
        <w:rPr>
          <w:rFonts w:ascii="標楷體" w:eastAsia="標楷體" w:hAnsi="標楷體" w:cs="標楷體"/>
          <w:sz w:val="28"/>
          <w:szCs w:val="28"/>
        </w:rPr>
        <w:t>五、出席費之支給，以每次會議新臺幣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二千五百元</w:t>
      </w:r>
      <w:r>
        <w:rPr>
          <w:rFonts w:ascii="標楷體" w:eastAsia="標楷體" w:hAnsi="標楷體" w:cs="標楷體"/>
          <w:sz w:val="28"/>
          <w:szCs w:val="28"/>
        </w:rPr>
        <w:t>為上限，由各機關學校視會議諮詢性質</w:t>
      </w:r>
      <w:r>
        <w:rPr>
          <w:rFonts w:ascii="標楷體" w:eastAsia="標楷體" w:hAnsi="標楷體" w:cs="標楷體"/>
          <w:sz w:val="28"/>
          <w:szCs w:val="28"/>
          <w:u w:val="single"/>
        </w:rPr>
        <w:t>及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業務繁簡程度</w:t>
      </w:r>
      <w:r>
        <w:rPr>
          <w:rFonts w:ascii="標楷體" w:eastAsia="標楷體" w:hAnsi="標楷體" w:cs="標楷體"/>
          <w:sz w:val="28"/>
          <w:szCs w:val="28"/>
        </w:rPr>
        <w:t>支給。</w:t>
      </w:r>
    </w:p>
    <w:p w:rsidR="002D379E" w:rsidRDefault="00BA376C">
      <w:pPr>
        <w:pStyle w:val="Standard"/>
        <w:spacing w:line="600" w:lineRule="exact"/>
        <w:ind w:left="571" w:hanging="57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七、各機關學校依下列規定委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>請專人或機構，進行撰稿、譯稿、</w:t>
      </w:r>
      <w:proofErr w:type="gramStart"/>
      <w:r>
        <w:rPr>
          <w:rFonts w:ascii="標楷體" w:eastAsia="標楷體" w:hAnsi="標楷體" w:cs="標楷體"/>
          <w:sz w:val="28"/>
          <w:szCs w:val="28"/>
        </w:rPr>
        <w:t>編稿及</w:t>
      </w:r>
      <w:proofErr w:type="gramEnd"/>
      <w:r>
        <w:rPr>
          <w:rFonts w:ascii="標楷體" w:eastAsia="標楷體" w:hAnsi="標楷體" w:cs="標楷體"/>
          <w:sz w:val="28"/>
          <w:szCs w:val="28"/>
        </w:rPr>
        <w:t>審查等工作時，得依附表所定基準支給稿費：</w:t>
      </w:r>
    </w:p>
    <w:p w:rsidR="002D379E" w:rsidRDefault="00BA376C">
      <w:pPr>
        <w:pStyle w:val="Standard"/>
        <w:spacing w:line="600" w:lineRule="exact"/>
        <w:ind w:left="840" w:hanging="840"/>
      </w:pPr>
      <w:r>
        <w:rPr>
          <w:rFonts w:ascii="標楷體" w:eastAsia="標楷體" w:hAnsi="標楷體" w:cs="標楷體"/>
          <w:sz w:val="28"/>
          <w:szCs w:val="28"/>
        </w:rPr>
        <w:t>（一）為處理與業務有關重要文件資料，經機關學校首長或其授權人核准，委由本機關學校以外人員或機構辦理者。但依政府採購法規定，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以公開方式</w:t>
      </w:r>
      <w:r>
        <w:rPr>
          <w:rFonts w:ascii="標楷體" w:eastAsia="標楷體" w:hAnsi="標楷體" w:cs="標楷體"/>
          <w:sz w:val="28"/>
          <w:szCs w:val="28"/>
        </w:rPr>
        <w:t>辦理者，得不受附表所定基準之限制。</w:t>
      </w:r>
    </w:p>
    <w:p w:rsidR="002D379E" w:rsidRDefault="00BA376C">
      <w:pPr>
        <w:pStyle w:val="Standard"/>
        <w:spacing w:line="600" w:lineRule="exact"/>
        <w:ind w:left="840" w:hanging="8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（二）為發行刊物，邀請本機關學校以編譯為職掌以外人員辦理或公開徵求稿件，經刊登者；未經刊登者，僅得支給審查費，不得支給其他項目之稿費。</w:t>
      </w:r>
    </w:p>
    <w:p w:rsidR="002D379E" w:rsidRDefault="00BA376C">
      <w:pPr>
        <w:pStyle w:val="Standard"/>
        <w:spacing w:line="600" w:lineRule="exact"/>
        <w:ind w:left="571" w:hanging="57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九、國營事業及非營業特種基金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>
        <w:rPr>
          <w:rFonts w:ascii="標楷體" w:eastAsia="標楷體" w:hAnsi="標楷體" w:cs="標楷體"/>
          <w:sz w:val="28"/>
          <w:szCs w:val="28"/>
        </w:rPr>
        <w:t>用本要點之規定。</w:t>
      </w:r>
    </w:p>
    <w:p w:rsidR="002D379E" w:rsidRDefault="00BA376C">
      <w:pPr>
        <w:pStyle w:val="Standard"/>
        <w:spacing w:line="600" w:lineRule="exact"/>
        <w:ind w:left="571" w:hanging="571"/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sz w:val="28"/>
          <w:szCs w:val="28"/>
        </w:rPr>
        <w:t>各級地方政府得</w:t>
      </w:r>
      <w:r>
        <w:rPr>
          <w:rFonts w:ascii="標楷體" w:eastAsia="標楷體" w:hAnsi="標楷體" w:cs="標楷體"/>
          <w:color w:val="FF0000"/>
          <w:sz w:val="28"/>
          <w:szCs w:val="28"/>
          <w:u w:val="single"/>
        </w:rPr>
        <w:t>於本要點所定範圍內</w:t>
      </w:r>
      <w:r>
        <w:rPr>
          <w:rFonts w:ascii="標楷體" w:eastAsia="標楷體" w:hAnsi="標楷體" w:cs="標楷體"/>
          <w:sz w:val="28"/>
          <w:szCs w:val="28"/>
        </w:rPr>
        <w:t>訂定相關規定；其未訂</w:t>
      </w:r>
      <w:proofErr w:type="gramStart"/>
      <w:r>
        <w:rPr>
          <w:rFonts w:ascii="標楷體" w:eastAsia="標楷體" w:hAnsi="標楷體" w:cs="標楷體"/>
          <w:sz w:val="28"/>
          <w:szCs w:val="28"/>
        </w:rPr>
        <w:t>定者，準</w:t>
      </w:r>
      <w:proofErr w:type="gramEnd"/>
      <w:r>
        <w:rPr>
          <w:rFonts w:ascii="標楷體" w:eastAsia="標楷體" w:hAnsi="標楷體" w:cs="標楷體"/>
          <w:sz w:val="28"/>
          <w:szCs w:val="28"/>
        </w:rPr>
        <w:t>用本要點之規定。</w:t>
      </w:r>
    </w:p>
    <w:p w:rsidR="002D379E" w:rsidRDefault="002D379E">
      <w:pPr>
        <w:pStyle w:val="Standard"/>
        <w:spacing w:line="420" w:lineRule="exact"/>
        <w:ind w:left="-360"/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2D379E" w:rsidRDefault="002D379E">
      <w:pPr>
        <w:pStyle w:val="Standard"/>
        <w:spacing w:line="360" w:lineRule="exact"/>
        <w:rPr>
          <w:sz w:val="28"/>
          <w:szCs w:val="28"/>
        </w:rPr>
      </w:pPr>
    </w:p>
    <w:sectPr w:rsidR="002D379E">
      <w:footerReference w:type="default" r:id="rId8"/>
      <w:pgSz w:w="11906" w:h="16838"/>
      <w:pgMar w:top="1134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6C" w:rsidRDefault="00BA376C">
      <w:pPr>
        <w:rPr>
          <w:rFonts w:hint="eastAsia"/>
        </w:rPr>
      </w:pPr>
      <w:r>
        <w:separator/>
      </w:r>
    </w:p>
  </w:endnote>
  <w:endnote w:type="continuationSeparator" w:id="0">
    <w:p w:rsidR="00BA376C" w:rsidRDefault="00BA376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粗黑體">
    <w:charset w:val="00"/>
    <w:family w:val="moder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99C" w:rsidRDefault="00BA376C">
    <w:pPr>
      <w:pStyle w:val="a9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A45315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6C" w:rsidRDefault="00BA376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A376C" w:rsidRDefault="00BA376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82F68"/>
    <w:multiLevelType w:val="multilevel"/>
    <w:tmpl w:val="BFEE96A0"/>
    <w:styleLink w:val="WW8Num2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4E132B8"/>
    <w:multiLevelType w:val="multilevel"/>
    <w:tmpl w:val="E08A92D6"/>
    <w:styleLink w:val="WW8Num4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o"/>
      <w:lvlJc w:val="left"/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rPr>
        <w:rFonts w:ascii="Wingdings" w:hAnsi="Wingdings" w:cs="Wingdings"/>
        <w:sz w:val="20"/>
      </w:rPr>
    </w:lvl>
    <w:lvl w:ilvl="3">
      <w:numFmt w:val="bullet"/>
      <w:lvlText w:val=""/>
      <w:lvlJc w:val="left"/>
      <w:rPr>
        <w:rFonts w:ascii="Wingdings" w:hAnsi="Wingdings" w:cs="Wingdings"/>
        <w:sz w:val="20"/>
      </w:rPr>
    </w:lvl>
    <w:lvl w:ilvl="4">
      <w:numFmt w:val="bullet"/>
      <w:lvlText w:val=""/>
      <w:lvlJc w:val="left"/>
      <w:rPr>
        <w:rFonts w:ascii="Wingdings" w:hAnsi="Wingdings" w:cs="Wingdings"/>
        <w:sz w:val="20"/>
      </w:rPr>
    </w:lvl>
    <w:lvl w:ilvl="5">
      <w:numFmt w:val="bullet"/>
      <w:lvlText w:val=""/>
      <w:lvlJc w:val="left"/>
      <w:rPr>
        <w:rFonts w:ascii="Wingdings" w:hAnsi="Wingdings" w:cs="Wingdings"/>
        <w:sz w:val="20"/>
      </w:rPr>
    </w:lvl>
    <w:lvl w:ilvl="6">
      <w:numFmt w:val="bullet"/>
      <w:lvlText w:val=""/>
      <w:lvlJc w:val="left"/>
      <w:rPr>
        <w:rFonts w:ascii="Wingdings" w:hAnsi="Wingdings" w:cs="Wingdings"/>
        <w:sz w:val="20"/>
      </w:rPr>
    </w:lvl>
    <w:lvl w:ilvl="7">
      <w:numFmt w:val="bullet"/>
      <w:lvlText w:val=""/>
      <w:lvlJc w:val="left"/>
      <w:rPr>
        <w:rFonts w:ascii="Wingdings" w:hAnsi="Wingdings" w:cs="Wingdings"/>
        <w:sz w:val="20"/>
      </w:rPr>
    </w:lvl>
    <w:lvl w:ilvl="8">
      <w:numFmt w:val="bullet"/>
      <w:lvlText w:val=""/>
      <w:lvlJc w:val="left"/>
      <w:rPr>
        <w:rFonts w:ascii="Wingdings" w:hAnsi="Wingdings" w:cs="Wingdings"/>
        <w:sz w:val="20"/>
      </w:rPr>
    </w:lvl>
  </w:abstractNum>
  <w:abstractNum w:abstractNumId="2">
    <w:nsid w:val="6F205B3F"/>
    <w:multiLevelType w:val="multilevel"/>
    <w:tmpl w:val="B52862A0"/>
    <w:styleLink w:val="WW8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756E4BFB"/>
    <w:multiLevelType w:val="multilevel"/>
    <w:tmpl w:val="53CE6766"/>
    <w:styleLink w:val="WW8Num1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379E"/>
    <w:rsid w:val="002D379E"/>
    <w:rsid w:val="00A45315"/>
    <w:rsid w:val="00B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Standar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styleId="aa">
    <w:name w:val="annotation reference"/>
    <w:basedOn w:val="a0"/>
    <w:rPr>
      <w:sz w:val="18"/>
      <w:szCs w:val="18"/>
    </w:rPr>
  </w:style>
  <w:style w:type="character" w:styleId="ab">
    <w:name w:val="page number"/>
    <w:basedOn w:val="a0"/>
  </w:style>
  <w:style w:type="character" w:customStyle="1" w:styleId="myspan">
    <w:name w:val="myspan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960" w:hanging="960"/>
    </w:pPr>
    <w:rPr>
      <w:rFonts w:eastAsia="華康粗黑體"/>
      <w:sz w:val="48"/>
      <w:szCs w:val="48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Arial" w:hAnsi="Arial" w:cs="Arial"/>
      <w:sz w:val="18"/>
      <w:szCs w:val="18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Standar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styleId="aa">
    <w:name w:val="annotation reference"/>
    <w:basedOn w:val="a0"/>
    <w:rPr>
      <w:sz w:val="18"/>
      <w:szCs w:val="18"/>
    </w:rPr>
  </w:style>
  <w:style w:type="character" w:styleId="ab">
    <w:name w:val="page number"/>
    <w:basedOn w:val="a0"/>
  </w:style>
  <w:style w:type="character" w:customStyle="1" w:styleId="myspan">
    <w:name w:val="myspan"/>
    <w:basedOn w:val="a0"/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現行規定</dc:title>
  <dc:creator>z00sp</dc:creator>
  <cp:lastModifiedBy>雷淨伃</cp:lastModifiedBy>
  <cp:revision>1</cp:revision>
  <cp:lastPrinted>2017-12-29T06:55:00Z</cp:lastPrinted>
  <dcterms:created xsi:type="dcterms:W3CDTF">2017-12-22T15:19:00Z</dcterms:created>
  <dcterms:modified xsi:type="dcterms:W3CDTF">2017-12-29T06:55:00Z</dcterms:modified>
</cp:coreProperties>
</file>