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161A" w:rsidRPr="009A4F67" w:rsidRDefault="00E7161A" w:rsidP="007043AD">
      <w:pPr>
        <w:spacing w:line="120" w:lineRule="atLeast"/>
        <w:jc w:val="center"/>
        <w:rPr>
          <w:rFonts w:ascii="Times New Roman" w:eastAsia="標楷體" w:hAnsi="Times New Roman" w:cs="Times New Roman"/>
          <w:b/>
          <w:sz w:val="40"/>
          <w:szCs w:val="40"/>
        </w:rPr>
      </w:pPr>
      <w:r w:rsidRPr="009A4F67">
        <w:rPr>
          <w:rFonts w:ascii="Times New Roman" w:eastAsia="標楷體" w:hAnsi="Times New Roman" w:cs="Times New Roman"/>
          <w:b/>
          <w:sz w:val="40"/>
          <w:szCs w:val="40"/>
        </w:rPr>
        <w:t>臺北市立松山高級工農職業學校</w:t>
      </w:r>
    </w:p>
    <w:p w:rsidR="00E7161A" w:rsidRPr="0003149A" w:rsidRDefault="00E7161A" w:rsidP="00E7161A">
      <w:pPr>
        <w:spacing w:line="300" w:lineRule="exact"/>
        <w:jc w:val="center"/>
        <w:rPr>
          <w:rFonts w:ascii="Times New Roman" w:eastAsia="標楷體" w:hAnsi="Times New Roman" w:cs="Times New Roman"/>
          <w:b/>
          <w:color w:val="002060"/>
          <w:sz w:val="32"/>
          <w:szCs w:val="32"/>
        </w:rPr>
      </w:pPr>
      <w:r w:rsidRPr="0003149A">
        <w:rPr>
          <w:rFonts w:ascii="Times New Roman" w:eastAsia="標楷體" w:hAnsi="Times New Roman" w:cs="Times New Roman"/>
          <w:b/>
          <w:color w:val="002060"/>
          <w:sz w:val="32"/>
          <w:szCs w:val="32"/>
        </w:rPr>
        <w:t>參加全國高級中學閱讀心得寫作第</w:t>
      </w:r>
      <w:r w:rsidRPr="0003149A">
        <w:rPr>
          <w:rFonts w:ascii="Times New Roman" w:eastAsia="標楷體" w:hAnsi="Times New Roman" w:cs="Times New Roman"/>
          <w:b/>
          <w:color w:val="002060"/>
          <w:sz w:val="32"/>
          <w:szCs w:val="32"/>
        </w:rPr>
        <w:t>10</w:t>
      </w:r>
      <w:r w:rsidR="009E1EFF">
        <w:rPr>
          <w:rFonts w:ascii="Times New Roman" w:eastAsia="標楷體" w:hAnsi="Times New Roman" w:cs="Times New Roman"/>
          <w:b/>
          <w:color w:val="002060"/>
          <w:sz w:val="32"/>
          <w:szCs w:val="32"/>
        </w:rPr>
        <w:t>70315</w:t>
      </w:r>
      <w:bookmarkStart w:id="0" w:name="_GoBack"/>
      <w:bookmarkEnd w:id="0"/>
      <w:r w:rsidRPr="0003149A">
        <w:rPr>
          <w:rFonts w:ascii="Times New Roman" w:eastAsia="標楷體" w:hAnsi="Times New Roman" w:cs="Times New Roman"/>
          <w:b/>
          <w:color w:val="002060"/>
          <w:sz w:val="32"/>
          <w:szCs w:val="32"/>
        </w:rPr>
        <w:t>梯次獲獎名單</w:t>
      </w:r>
    </w:p>
    <w:tbl>
      <w:tblPr>
        <w:tblW w:w="1119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"/>
        <w:gridCol w:w="992"/>
        <w:gridCol w:w="850"/>
        <w:gridCol w:w="1134"/>
        <w:gridCol w:w="3544"/>
        <w:gridCol w:w="3260"/>
        <w:gridCol w:w="993"/>
      </w:tblGrid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5120D9" w:rsidRDefault="007335EB" w:rsidP="00801193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#</w:t>
            </w:r>
          </w:p>
        </w:tc>
        <w:tc>
          <w:tcPr>
            <w:tcW w:w="992" w:type="dxa"/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9E1EFF" w:rsidP="008011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hyperlink r:id="rId5" w:history="1">
              <w:r w:rsidR="00E7161A" w:rsidRPr="007335EB">
                <w:rPr>
                  <w:rStyle w:val="a3"/>
                  <w:rFonts w:ascii="Times New Roman" w:eastAsia="標楷體" w:hAnsi="Times New Roman" w:cs="Times New Roman"/>
                  <w:b/>
                  <w:color w:val="000000"/>
                  <w:u w:val="none"/>
                  <w:bdr w:val="none" w:sz="0" w:space="0" w:color="auto" w:frame="1"/>
                </w:rPr>
                <w:t>班級</w:t>
              </w:r>
            </w:hyperlink>
          </w:p>
        </w:tc>
        <w:tc>
          <w:tcPr>
            <w:tcW w:w="850" w:type="dxa"/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9E1EFF" w:rsidP="008011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hyperlink r:id="rId6" w:history="1">
              <w:r w:rsidR="00E7161A" w:rsidRPr="007335EB">
                <w:rPr>
                  <w:rStyle w:val="a3"/>
                  <w:rFonts w:ascii="Times New Roman" w:eastAsia="標楷體" w:hAnsi="Times New Roman" w:cs="Times New Roman"/>
                  <w:b/>
                  <w:color w:val="000000"/>
                  <w:u w:val="none"/>
                  <w:bdr w:val="none" w:sz="0" w:space="0" w:color="auto" w:frame="1"/>
                </w:rPr>
                <w:t>作者</w:t>
              </w:r>
            </w:hyperlink>
          </w:p>
        </w:tc>
        <w:tc>
          <w:tcPr>
            <w:tcW w:w="1134" w:type="dxa"/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r w:rsidRPr="007335EB">
              <w:rPr>
                <w:rFonts w:ascii="Times New Roman" w:eastAsia="標楷體" w:hAnsi="Times New Roman" w:cs="Times New Roman"/>
                <w:b/>
              </w:rPr>
              <w:t>指導老師</w:t>
            </w:r>
          </w:p>
        </w:tc>
        <w:tc>
          <w:tcPr>
            <w:tcW w:w="3544" w:type="dxa"/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9E1EFF" w:rsidP="008011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hyperlink r:id="rId7" w:history="1">
              <w:r w:rsidR="00E7161A" w:rsidRPr="007335EB">
                <w:rPr>
                  <w:rStyle w:val="a3"/>
                  <w:rFonts w:ascii="Times New Roman" w:eastAsia="標楷體" w:hAnsi="Times New Roman" w:cs="Times New Roman"/>
                  <w:b/>
                  <w:color w:val="000000"/>
                  <w:u w:val="none"/>
                  <w:bdr w:val="none" w:sz="0" w:space="0" w:color="auto" w:frame="1"/>
                </w:rPr>
                <w:t>作品標題</w:t>
              </w:r>
            </w:hyperlink>
          </w:p>
        </w:tc>
        <w:tc>
          <w:tcPr>
            <w:tcW w:w="3260" w:type="dxa"/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9E1EFF" w:rsidP="008011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hyperlink r:id="rId8" w:history="1">
              <w:r w:rsidR="00E7161A" w:rsidRPr="007335EB">
                <w:rPr>
                  <w:rStyle w:val="a3"/>
                  <w:rFonts w:ascii="Times New Roman" w:eastAsia="標楷體" w:hAnsi="Times New Roman" w:cs="Times New Roman"/>
                  <w:b/>
                  <w:color w:val="000000"/>
                  <w:u w:val="none"/>
                  <w:bdr w:val="none" w:sz="0" w:space="0" w:color="auto" w:frame="1"/>
                </w:rPr>
                <w:t>閱讀書名</w:t>
              </w:r>
            </w:hyperlink>
          </w:p>
        </w:tc>
        <w:tc>
          <w:tcPr>
            <w:tcW w:w="993" w:type="dxa"/>
            <w:shd w:val="clear" w:color="auto" w:fill="FFFACD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9E1EFF" w:rsidP="00801193">
            <w:pPr>
              <w:jc w:val="center"/>
              <w:rPr>
                <w:rFonts w:ascii="Times New Roman" w:eastAsia="標楷體" w:hAnsi="Times New Roman" w:cs="Times New Roman"/>
                <w:b/>
              </w:rPr>
            </w:pPr>
            <w:hyperlink r:id="rId9" w:history="1">
              <w:r w:rsidR="00E7161A" w:rsidRPr="007335EB">
                <w:rPr>
                  <w:rStyle w:val="a3"/>
                  <w:rFonts w:ascii="Times New Roman" w:eastAsia="標楷體" w:hAnsi="Times New Roman" w:cs="Times New Roman"/>
                  <w:b/>
                  <w:color w:val="000000"/>
                  <w:u w:val="none"/>
                  <w:bdr w:val="none" w:sz="0" w:space="0" w:color="auto" w:frame="1"/>
                </w:rPr>
                <w:t>名次</w:t>
              </w:r>
            </w:hyperlink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園一仁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李庭儀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施佑佳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愛，無界限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丹麥女孩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特優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加一仁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陳鈺姍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陳麗珠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杏林冬殘，冬去春來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白色巨塔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特優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加一仁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張語庭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陳麗珠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相遇總在分別後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你的名字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特優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加一智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吳佳樺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倪連好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彷彿世界的悲鳴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異變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特優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蔡宛樺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追求自由的強烈決心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為了活下去：脫北女孩朴研美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特優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電三仁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李洋震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魏碧芳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發明與倫理的衝突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科技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社會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/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 : STS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跨領域新挑戰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園二智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葉承凱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彭鈺君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閱讀心得寫作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被討厭的勇氣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林琮竣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人善可以不用被人欺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4648CF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你的善良必須有點鋒芒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子一智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蔡賜洋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倪連好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一場旅行商人與狼神少女的奇幻旅程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狼與辛香料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化一仁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卓芷卉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陳麗珠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一封信，解憂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解憂雜貨店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加一智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黃詩媛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倪連好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了解與認識自己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青春第二課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洪愷謙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設計自我的亮眼未來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5F3F7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做自己的生命設計師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4E498B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游壹婷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不可不知的暗黑心理學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隨心所欲操控人心的暗黑心理學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優等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園三仁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周琬庭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賴馨芬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突破心牆，航向光明大道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來自天堂的暑假作業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子二智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蔡宗廷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彭鈺君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正視人生的不完美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403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接受不完美的勇氣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資二智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黃士瑋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吳采蓓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這是他的人生，你無法左右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時光當鋪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(4)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：思念物的酣歌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資二智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羅元宏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吳采蓓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再度盛開的文學經典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花開了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機二仁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呂子賢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林淑惠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8403FC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16"/>
                <w:szCs w:val="16"/>
              </w:rPr>
            </w:pPr>
            <w:r w:rsidRPr="008403FC">
              <w:rPr>
                <w:rStyle w:val="a3"/>
                <w:rFonts w:ascii="標楷體" w:eastAsia="標楷體" w:hAnsi="標楷體" w:hint="eastAsia"/>
                <w:sz w:val="16"/>
                <w:szCs w:val="16"/>
              </w:rPr>
              <w:t>做好自己，融合社會，裝備自我，迎戰未來！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403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公民課該學的事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園二智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魏聖桓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彭鈺君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與大自然和諧共存的農作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5F3F7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蘋果教我的事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加二仁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盧睿麒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張懷恩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傾聽大自然的心聲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哪啊哪啊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~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神去村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加二仁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王筠筑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吳采蓓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牠是我不可或缺的家人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403FC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馬利與我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加二仁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林郁恆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吳采蓓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以愛之名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人魚沉睡的家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陳廷致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努力，是為了看見更好的未來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不要在該奮鬥時選擇安逸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巫奕緯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愛情的理論與思考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5F3F7D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學著，好好愛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202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鄭伊君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楊麗惠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「六弄咖啡館」閱讀心得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六弄咖啡館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化一仁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洪儷榕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陳麗珠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解憂的力量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解憂雜貨店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梁竣程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網路正義，誰的正義？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我被轉發了一百萬次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鄭博文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誰說我沒有影響力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誰說我沒有影響力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29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黃郁堯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eastAsia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武則天──女皇之路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武則天──女皇之路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  <w:tr w:rsidR="005F3F7D" w:rsidRPr="005120D9" w:rsidTr="008403FC">
        <w:trPr>
          <w:trHeight w:hRule="exact" w:val="397"/>
          <w:jc w:val="center"/>
        </w:trPr>
        <w:tc>
          <w:tcPr>
            <w:tcW w:w="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30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綜高</w:t>
            </w: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103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汪子杰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黃智群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Style w:val="a3"/>
                <w:rFonts w:ascii="標楷體" w:hAnsi="標楷體"/>
                <w:sz w:val="20"/>
                <w:szCs w:val="20"/>
              </w:rPr>
            </w:pPr>
            <w:r w:rsidRPr="007335EB">
              <w:rPr>
                <w:rStyle w:val="a3"/>
                <w:rFonts w:ascii="標楷體" w:eastAsia="標楷體" w:hAnsi="標楷體" w:hint="eastAsia"/>
                <w:sz w:val="20"/>
                <w:szCs w:val="20"/>
              </w:rPr>
              <w:t>朋友，決定命運的走向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你交的朋友，會決定你的人生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E7161A" w:rsidRPr="007335EB" w:rsidRDefault="00E7161A" w:rsidP="00801193">
            <w:pPr>
              <w:jc w:val="center"/>
              <w:rPr>
                <w:rFonts w:ascii="Times New Roman" w:eastAsia="標楷體" w:hAnsi="Times New Roman" w:cs="Times New Roman"/>
                <w:sz w:val="20"/>
                <w:szCs w:val="20"/>
              </w:rPr>
            </w:pPr>
            <w:r w:rsidRPr="007335EB">
              <w:rPr>
                <w:rFonts w:ascii="Times New Roman" w:eastAsia="標楷體" w:hAnsi="Times New Roman" w:cs="Times New Roman" w:hint="eastAsia"/>
                <w:sz w:val="20"/>
                <w:szCs w:val="20"/>
              </w:rPr>
              <w:t>甲等</w:t>
            </w:r>
          </w:p>
        </w:tc>
      </w:tr>
    </w:tbl>
    <w:p w:rsidR="00A23957" w:rsidRPr="00E7161A" w:rsidRDefault="008403FC" w:rsidP="008403FC">
      <w:pPr>
        <w:ind w:right="160"/>
        <w:jc w:val="right"/>
      </w:pPr>
      <w:r w:rsidRPr="0003149A">
        <w:rPr>
          <w:rFonts w:ascii="Times New Roman" w:eastAsia="標楷體" w:hAnsi="Times New Roman" w:cs="Times New Roman"/>
          <w:b/>
          <w:sz w:val="32"/>
          <w:szCs w:val="32"/>
        </w:rPr>
        <w:t>全體師生仝賀</w:t>
      </w:r>
      <w:r w:rsidRPr="0003149A">
        <w:rPr>
          <w:rFonts w:ascii="Times New Roman" w:eastAsia="標楷體" w:hAnsi="Times New Roman" w:cs="Times New Roman"/>
          <w:b/>
          <w:sz w:val="20"/>
          <w:szCs w:val="20"/>
        </w:rPr>
        <w:t>10</w:t>
      </w:r>
      <w:r>
        <w:rPr>
          <w:rFonts w:ascii="Times New Roman" w:eastAsia="標楷體" w:hAnsi="Times New Roman" w:cs="Times New Roman"/>
          <w:b/>
          <w:sz w:val="20"/>
          <w:szCs w:val="20"/>
        </w:rPr>
        <w:t>7/4/30</w:t>
      </w:r>
    </w:p>
    <w:sectPr w:rsidR="00A23957" w:rsidRPr="00E7161A" w:rsidSect="007043AD">
      <w:pgSz w:w="11906" w:h="16838"/>
      <w:pgMar w:top="284" w:right="284" w:bottom="284" w:left="284" w:header="851" w:footer="992" w:gutter="0"/>
      <w:paperSrc w:first="7" w:other="7"/>
      <w:pgBorders w:offsetFrom="page">
        <w:top w:val="peopleHats" w:sz="15" w:space="2" w:color="auto"/>
        <w:left w:val="peopleHats" w:sz="15" w:space="2" w:color="auto"/>
        <w:bottom w:val="peopleHats" w:sz="15" w:space="2" w:color="auto"/>
        <w:right w:val="peopleHats" w:sz="15" w:space="2" w:color="auto"/>
      </w:pgBorders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isplayBackgroundShape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AF7"/>
    <w:rsid w:val="00051B8F"/>
    <w:rsid w:val="00193B69"/>
    <w:rsid w:val="004648CF"/>
    <w:rsid w:val="004E498B"/>
    <w:rsid w:val="005F3F7D"/>
    <w:rsid w:val="007043AD"/>
    <w:rsid w:val="007335EB"/>
    <w:rsid w:val="008403FC"/>
    <w:rsid w:val="009E1EFF"/>
    <w:rsid w:val="00A23957"/>
    <w:rsid w:val="00A40AF7"/>
    <w:rsid w:val="00E716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9486032-33D1-4A38-8AD0-96B73108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161A"/>
    <w:rPr>
      <w:rFonts w:ascii="新細明體" w:eastAsia="新細明體" w:hAnsi="新細明體" w:cs="新細明體"/>
      <w:kern w:val="0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E7161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s.edu.tw/index.php?p=search&amp;act=do_search&amp;s_contest_number=1051031&amp;s_area=10&amp;s_city=323402&amp;orderby=over_c_title&amp;order=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hs.edu.tw/index.php?p=search&amp;act=do_search&amp;s_contest_number=1051031&amp;s_area=10&amp;s_city=323402&amp;orderby=over_name&amp;order=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://www.shs.edu.tw/index.php?p=search&amp;act=do_search&amp;s_contest_number=1051031&amp;s_area=10&amp;s_city=323402&amp;orderby=writer_name&amp;order=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shs.edu.tw/index.php?p=search&amp;act=do_search&amp;s_contest_number=1051031&amp;s_area=10&amp;s_city=323402&amp;orderby=writer_classname&amp;order=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shs.edu.tw/index.php?p=search&amp;act=do_search&amp;s_contest_number=1051031&amp;s_area=10&amp;s_city=323402&amp;orderby=score_ranking&amp;order=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B8E6B7-019F-43AC-96A7-8FD6DF937F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295</Words>
  <Characters>1685</Characters>
  <Application>Microsoft Office Word</Application>
  <DocSecurity>0</DocSecurity>
  <Lines>14</Lines>
  <Paragraphs>3</Paragraphs>
  <ScaleCrop>false</ScaleCrop>
  <Company/>
  <LinksUpToDate>false</LinksUpToDate>
  <CharactersWithSpaces>1977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2018-04-30T02:53:00Z</cp:lastPrinted>
  <dcterms:created xsi:type="dcterms:W3CDTF">2018-04-30T01:35:00Z</dcterms:created>
  <dcterms:modified xsi:type="dcterms:W3CDTF">2018-04-30T02:53:00Z</dcterms:modified>
</cp:coreProperties>
</file>