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2E" w:rsidRDefault="000E612E" w:rsidP="000E612E">
      <w:pPr>
        <w:snapToGrid w:val="0"/>
        <w:spacing w:afterLines="50" w:line="440" w:lineRule="exact"/>
        <w:jc w:val="center"/>
        <w:rPr>
          <w:rFonts w:ascii="新細明體" w:hAnsi="新細明體" w:hint="eastAsia"/>
          <w:sz w:val="48"/>
          <w:szCs w:val="48"/>
        </w:rPr>
      </w:pPr>
    </w:p>
    <w:p w:rsidR="000E612E" w:rsidRPr="00D410F6" w:rsidRDefault="000E612E" w:rsidP="000E612E">
      <w:pPr>
        <w:snapToGrid w:val="0"/>
        <w:spacing w:before="100" w:beforeAutospacing="1" w:afterLines="50" w:line="44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0E612E" w:rsidRPr="00D410F6" w:rsidRDefault="000E612E" w:rsidP="000E612E">
      <w:pPr>
        <w:snapToGrid w:val="0"/>
        <w:spacing w:before="100" w:beforeAutospacing="1" w:afterLines="50" w:line="44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D410F6">
        <w:rPr>
          <w:rFonts w:ascii="標楷體" w:eastAsia="標楷體" w:hAnsi="標楷體"/>
          <w:b/>
          <w:sz w:val="56"/>
          <w:szCs w:val="56"/>
        </w:rPr>
        <w:t>10</w:t>
      </w:r>
      <w:r>
        <w:rPr>
          <w:rFonts w:ascii="標楷體" w:eastAsia="標楷體" w:hAnsi="標楷體" w:hint="eastAsia"/>
          <w:b/>
          <w:sz w:val="56"/>
          <w:szCs w:val="56"/>
        </w:rPr>
        <w:t>2</w:t>
      </w:r>
      <w:r w:rsidRPr="00D410F6">
        <w:rPr>
          <w:rFonts w:ascii="標楷體" w:eastAsia="標楷體" w:hAnsi="標楷體" w:hint="eastAsia"/>
          <w:b/>
          <w:sz w:val="56"/>
          <w:szCs w:val="56"/>
        </w:rPr>
        <w:t>學年度四技二專聯合模擬考試</w:t>
      </w:r>
    </w:p>
    <w:p w:rsidR="000E612E" w:rsidRPr="00D410F6" w:rsidRDefault="000E612E" w:rsidP="000E612E">
      <w:pPr>
        <w:spacing w:before="100" w:beforeAutospacing="1"/>
        <w:jc w:val="center"/>
        <w:rPr>
          <w:rFonts w:ascii="標楷體" w:eastAsia="標楷體" w:hAnsi="標楷體"/>
          <w:b/>
          <w:sz w:val="56"/>
          <w:szCs w:val="56"/>
        </w:rPr>
      </w:pPr>
      <w:r w:rsidRPr="00D410F6">
        <w:rPr>
          <w:rFonts w:ascii="標楷體" w:eastAsia="標楷體" w:hAnsi="標楷體" w:hint="eastAsia"/>
          <w:b/>
          <w:sz w:val="56"/>
          <w:szCs w:val="56"/>
        </w:rPr>
        <w:t>各類各科詳細範圍表</w:t>
      </w:r>
    </w:p>
    <w:p w:rsidR="000E612E" w:rsidRPr="003D07E5" w:rsidRDefault="000E612E" w:rsidP="000E612E">
      <w:pPr>
        <w:spacing w:before="100" w:beforeAutospacing="1"/>
        <w:jc w:val="center"/>
        <w:rPr>
          <w:rFonts w:ascii="標楷體" w:eastAsia="標楷體" w:hAnsi="標楷體"/>
          <w:sz w:val="56"/>
          <w:szCs w:val="56"/>
        </w:rPr>
      </w:pPr>
      <w:r w:rsidRPr="003D07E5">
        <w:rPr>
          <w:rFonts w:ascii="標楷體" w:eastAsia="標楷體" w:hAnsi="標楷體"/>
          <w:color w:val="FF0000"/>
          <w:sz w:val="56"/>
          <w:szCs w:val="56"/>
        </w:rPr>
        <w:t>(</w:t>
      </w:r>
      <w:r w:rsidRPr="003D07E5">
        <w:rPr>
          <w:rFonts w:ascii="標楷體" w:eastAsia="標楷體" w:hAnsi="標楷體" w:hint="eastAsia"/>
          <w:color w:val="FF0000"/>
          <w:sz w:val="56"/>
          <w:szCs w:val="56"/>
        </w:rPr>
        <w:t>各科</w:t>
      </w:r>
      <w:proofErr w:type="gramStart"/>
      <w:r w:rsidRPr="003D07E5">
        <w:rPr>
          <w:rFonts w:ascii="標楷體" w:eastAsia="標楷體" w:hAnsi="標楷體" w:hint="eastAsia"/>
          <w:color w:val="FF0000"/>
          <w:sz w:val="56"/>
          <w:szCs w:val="56"/>
        </w:rPr>
        <w:t>採一</w:t>
      </w:r>
      <w:proofErr w:type="gramEnd"/>
      <w:r w:rsidRPr="003D07E5">
        <w:rPr>
          <w:rFonts w:ascii="標楷體" w:eastAsia="標楷體" w:hAnsi="標楷體" w:hint="eastAsia"/>
          <w:color w:val="FF0000"/>
          <w:sz w:val="56"/>
          <w:szCs w:val="56"/>
        </w:rPr>
        <w:t>綱多本的方式出題</w:t>
      </w:r>
      <w:r w:rsidRPr="003D07E5">
        <w:rPr>
          <w:rFonts w:ascii="標楷體" w:eastAsia="標楷體" w:hAnsi="標楷體"/>
          <w:color w:val="FF0000"/>
          <w:sz w:val="56"/>
          <w:szCs w:val="56"/>
        </w:rPr>
        <w:t>)</w:t>
      </w:r>
    </w:p>
    <w:p w:rsidR="000E612E" w:rsidRDefault="000E612E" w:rsidP="000E612E">
      <w:pPr>
        <w:jc w:val="center"/>
        <w:rPr>
          <w:sz w:val="36"/>
          <w:szCs w:val="36"/>
        </w:rPr>
      </w:pPr>
    </w:p>
    <w:p w:rsidR="000E612E" w:rsidRDefault="000E612E" w:rsidP="000E612E">
      <w:pPr>
        <w:jc w:val="center"/>
        <w:rPr>
          <w:sz w:val="36"/>
          <w:szCs w:val="36"/>
        </w:rPr>
      </w:pPr>
    </w:p>
    <w:tbl>
      <w:tblPr>
        <w:tblpPr w:leftFromText="180" w:rightFromText="180" w:vertAnchor="page" w:horzAnchor="margin" w:tblpXSpec="center" w:tblpY="6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7776"/>
      </w:tblGrid>
      <w:tr w:rsidR="000E612E" w:rsidRPr="006E3155">
        <w:trPr>
          <w:trHeight w:val="1004"/>
        </w:trPr>
        <w:tc>
          <w:tcPr>
            <w:tcW w:w="3372" w:type="dxa"/>
            <w:tcBorders>
              <w:top w:val="thickThinSmallGap" w:sz="18" w:space="0" w:color="auto"/>
            </w:tcBorders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8"/>
                <w:szCs w:val="48"/>
              </w:rPr>
            </w:pPr>
            <w:r w:rsidRPr="00D410F6">
              <w:rPr>
                <w:rFonts w:ascii="標楷體" w:eastAsia="標楷體" w:hAnsi="標楷體" w:hint="eastAsia"/>
                <w:sz w:val="48"/>
                <w:szCs w:val="48"/>
              </w:rPr>
              <w:t>次數</w:t>
            </w:r>
          </w:p>
        </w:tc>
        <w:tc>
          <w:tcPr>
            <w:tcW w:w="7776" w:type="dxa"/>
            <w:tcBorders>
              <w:top w:val="thickThinSmallGap" w:sz="18" w:space="0" w:color="auto"/>
            </w:tcBorders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8"/>
                <w:szCs w:val="48"/>
              </w:rPr>
            </w:pPr>
            <w:r w:rsidRPr="00D410F6">
              <w:rPr>
                <w:rFonts w:ascii="標楷體" w:eastAsia="標楷體" w:hAnsi="標楷體" w:hint="eastAsia"/>
                <w:sz w:val="48"/>
                <w:szCs w:val="48"/>
              </w:rPr>
              <w:t>考試日期</w:t>
            </w:r>
          </w:p>
        </w:tc>
      </w:tr>
      <w:tr w:rsidR="000E612E" w:rsidRPr="006E3155">
        <w:trPr>
          <w:trHeight w:val="900"/>
        </w:trPr>
        <w:tc>
          <w:tcPr>
            <w:tcW w:w="3372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第一次</w:t>
            </w:r>
          </w:p>
        </w:tc>
        <w:tc>
          <w:tcPr>
            <w:tcW w:w="7776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2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~2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 xml:space="preserve"> (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  <w:tr w:rsidR="000E612E" w:rsidRPr="006E3155">
        <w:trPr>
          <w:trHeight w:val="890"/>
        </w:trPr>
        <w:tc>
          <w:tcPr>
            <w:tcW w:w="3372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第二次</w:t>
            </w:r>
          </w:p>
        </w:tc>
        <w:tc>
          <w:tcPr>
            <w:tcW w:w="7776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12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2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~2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 xml:space="preserve"> (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星期四、五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  <w:tr w:rsidR="000E612E" w:rsidRPr="006E3155">
        <w:trPr>
          <w:trHeight w:val="718"/>
        </w:trPr>
        <w:tc>
          <w:tcPr>
            <w:tcW w:w="3372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第三次</w:t>
            </w:r>
          </w:p>
        </w:tc>
        <w:tc>
          <w:tcPr>
            <w:tcW w:w="7776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02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~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 xml:space="preserve"> (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星期四、五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  <w:tr w:rsidR="000E612E" w:rsidRPr="006E3155">
        <w:trPr>
          <w:trHeight w:val="872"/>
        </w:trPr>
        <w:tc>
          <w:tcPr>
            <w:tcW w:w="3372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第四次</w:t>
            </w:r>
          </w:p>
        </w:tc>
        <w:tc>
          <w:tcPr>
            <w:tcW w:w="7776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03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~1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 xml:space="preserve"> (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  <w:tr w:rsidR="000E612E" w:rsidRPr="006E3155">
        <w:trPr>
          <w:trHeight w:val="896"/>
        </w:trPr>
        <w:tc>
          <w:tcPr>
            <w:tcW w:w="3372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第五次</w:t>
            </w:r>
          </w:p>
        </w:tc>
        <w:tc>
          <w:tcPr>
            <w:tcW w:w="7776" w:type="dxa"/>
            <w:vAlign w:val="center"/>
          </w:tcPr>
          <w:p w:rsidR="000E612E" w:rsidRPr="00D410F6" w:rsidRDefault="000E612E" w:rsidP="003C2346">
            <w:pPr>
              <w:pStyle w:val="a3"/>
              <w:spacing w:before="72" w:after="72"/>
              <w:rPr>
                <w:rFonts w:ascii="標楷體" w:eastAsia="標楷體" w:hAnsi="標楷體"/>
                <w:sz w:val="40"/>
                <w:szCs w:val="40"/>
              </w:rPr>
            </w:pPr>
            <w:r w:rsidRPr="00D410F6">
              <w:rPr>
                <w:rFonts w:ascii="標楷體" w:eastAsia="標楷體" w:hAnsi="標楷體"/>
                <w:sz w:val="40"/>
                <w:szCs w:val="40"/>
              </w:rPr>
              <w:t>10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04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~0</w:t>
            </w:r>
            <w:r w:rsidR="00826E78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 xml:space="preserve"> (</w:t>
            </w:r>
            <w:r w:rsidRPr="00D410F6">
              <w:rPr>
                <w:rFonts w:ascii="標楷體" w:eastAsia="標楷體" w:hAnsi="標楷體" w:hint="eastAsia"/>
                <w:sz w:val="40"/>
                <w:szCs w:val="40"/>
              </w:rPr>
              <w:t>星期一、二</w:t>
            </w:r>
            <w:r w:rsidRPr="00D410F6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</w:tbl>
    <w:p w:rsidR="000E612E" w:rsidRDefault="000E612E" w:rsidP="000E612E">
      <w:pPr>
        <w:jc w:val="center"/>
        <w:rPr>
          <w:sz w:val="36"/>
          <w:szCs w:val="36"/>
        </w:rPr>
      </w:pPr>
    </w:p>
    <w:p w:rsidR="000E612E" w:rsidRDefault="000E612E" w:rsidP="000E612E">
      <w:pPr>
        <w:jc w:val="center"/>
        <w:rPr>
          <w:rFonts w:hint="eastAsia"/>
          <w:sz w:val="36"/>
          <w:szCs w:val="36"/>
        </w:rPr>
      </w:pPr>
    </w:p>
    <w:p w:rsidR="000E612E" w:rsidRDefault="000E612E" w:rsidP="000E612E">
      <w:pPr>
        <w:jc w:val="center"/>
        <w:rPr>
          <w:sz w:val="36"/>
          <w:szCs w:val="36"/>
        </w:rPr>
      </w:pPr>
    </w:p>
    <w:p w:rsidR="000E612E" w:rsidRDefault="000E612E" w:rsidP="000E612E">
      <w:pPr>
        <w:jc w:val="center"/>
        <w:rPr>
          <w:sz w:val="36"/>
          <w:szCs w:val="36"/>
        </w:rPr>
      </w:pPr>
    </w:p>
    <w:p w:rsidR="000E612E" w:rsidRDefault="000E612E" w:rsidP="000E612E">
      <w:pPr>
        <w:jc w:val="center"/>
        <w:rPr>
          <w:rFonts w:hint="eastAsia"/>
          <w:sz w:val="36"/>
          <w:szCs w:val="36"/>
        </w:rPr>
      </w:pPr>
    </w:p>
    <w:p w:rsidR="001768E7" w:rsidRDefault="001768E7" w:rsidP="000E612E">
      <w:pPr>
        <w:jc w:val="center"/>
        <w:rPr>
          <w:rFonts w:hint="eastAsia"/>
          <w:sz w:val="36"/>
          <w:szCs w:val="36"/>
        </w:rPr>
      </w:pPr>
    </w:p>
    <w:p w:rsidR="001768E7" w:rsidRDefault="001768E7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p w:rsidR="00FA70DA" w:rsidRDefault="00FA70DA" w:rsidP="000E612E">
      <w:pPr>
        <w:jc w:val="center"/>
        <w:rPr>
          <w:rFonts w:hint="eastAsia"/>
          <w:sz w:val="36"/>
          <w:szCs w:val="36"/>
        </w:rPr>
      </w:pPr>
    </w:p>
    <w:bookmarkStart w:id="0" w:name="_top"/>
    <w:bookmarkStart w:id="1" w:name="國文1"/>
    <w:bookmarkEnd w:id="0"/>
    <w:bookmarkEnd w:id="1"/>
    <w:p w:rsidR="00FA70DA" w:rsidRPr="00896670" w:rsidRDefault="00FA70DA" w:rsidP="00FA70DA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lastRenderedPageBreak/>
        <w:fldChar w:fldCharType="begin"/>
      </w:r>
      <w:r>
        <w:rPr>
          <w:sz w:val="36"/>
          <w:szCs w:val="36"/>
        </w:rPr>
        <w:instrText xml:space="preserve"> HYPERLINK  \l "_top"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Pr="00507366">
        <w:rPr>
          <w:rStyle w:val="aa"/>
          <w:rFonts w:hint="eastAsia"/>
          <w:sz w:val="36"/>
          <w:szCs w:val="36"/>
        </w:rPr>
        <w:t>國</w:t>
      </w:r>
      <w:r w:rsidRPr="00507366">
        <w:rPr>
          <w:rStyle w:val="aa"/>
          <w:rFonts w:hint="eastAsia"/>
          <w:sz w:val="36"/>
          <w:szCs w:val="36"/>
        </w:rPr>
        <w:t>文</w:t>
      </w:r>
      <w:r>
        <w:rPr>
          <w:sz w:val="36"/>
          <w:szCs w:val="36"/>
        </w:rPr>
        <w:fldChar w:fldCharType="end"/>
      </w:r>
      <w:r w:rsidRPr="005D4EE4">
        <w:rPr>
          <w:sz w:val="36"/>
          <w:szCs w:val="36"/>
        </w:rPr>
        <w:t xml:space="preserve">  </w:t>
      </w:r>
      <w:r w:rsidRPr="005D4EE4">
        <w:rPr>
          <w:rFonts w:hint="eastAsia"/>
          <w:sz w:val="36"/>
          <w:szCs w:val="36"/>
        </w:rPr>
        <w:t>共同科目考試日期範圍表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819"/>
        <w:gridCol w:w="3544"/>
        <w:gridCol w:w="5386"/>
      </w:tblGrid>
      <w:tr w:rsidR="00FA70DA" w:rsidRPr="004E0962">
        <w:tc>
          <w:tcPr>
            <w:tcW w:w="1560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科目</w:t>
            </w:r>
          </w:p>
        </w:tc>
        <w:tc>
          <w:tcPr>
            <w:tcW w:w="13749" w:type="dxa"/>
            <w:gridSpan w:val="3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單元</w:t>
            </w:r>
          </w:p>
        </w:tc>
      </w:tr>
      <w:tr w:rsidR="00FA70DA" w:rsidRPr="004E0962"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國文Ⅰ</w:t>
            </w:r>
          </w:p>
        </w:tc>
        <w:tc>
          <w:tcPr>
            <w:tcW w:w="13749" w:type="dxa"/>
            <w:gridSpan w:val="3"/>
            <w:tcBorders>
              <w:right w:val="thickThin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D433FD">
              <w:rPr>
                <w:rFonts w:ascii="新細明體" w:eastAsia="新細明體" w:hAnsi="新細明體" w:hint="eastAsia"/>
              </w:rPr>
              <w:t>一、範文  1.1文選  1.2古典詩選(</w:t>
            </w:r>
            <w:proofErr w:type="gramStart"/>
            <w:r w:rsidRPr="00D433FD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D433FD">
              <w:rPr>
                <w:rFonts w:ascii="新細明體" w:eastAsia="新細明體" w:hAnsi="新細明體" w:hint="eastAsia"/>
              </w:rPr>
              <w:t>)  1.3現代詩選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D433FD">
              <w:rPr>
                <w:rFonts w:ascii="新細明體" w:eastAsia="新細明體" w:hAnsi="新細明體" w:hint="eastAsia"/>
              </w:rPr>
              <w:t>二、文化教材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D433FD">
              <w:rPr>
                <w:rFonts w:ascii="新細明體" w:eastAsia="新細明體" w:hAnsi="新細明體" w:hint="eastAsia"/>
              </w:rPr>
              <w:t>論語選讀(</w:t>
            </w:r>
            <w:proofErr w:type="gramStart"/>
            <w:r w:rsidRPr="00D433FD"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)　</w:t>
            </w:r>
            <w:r w:rsidRPr="00D433FD">
              <w:rPr>
                <w:rFonts w:ascii="新細明體" w:eastAsia="新細明體" w:hAnsi="新細明體" w:hint="eastAsia"/>
              </w:rPr>
              <w:t>三、應用文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D433FD">
              <w:rPr>
                <w:rFonts w:ascii="新細明體" w:eastAsia="新細明體" w:hAnsi="新細明體" w:hint="eastAsia"/>
              </w:rPr>
              <w:t>四、作文</w:t>
            </w:r>
          </w:p>
        </w:tc>
      </w:tr>
      <w:tr w:rsidR="00FA70DA" w:rsidRPr="004E0962"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國文Ⅱ</w:t>
            </w:r>
          </w:p>
        </w:tc>
        <w:tc>
          <w:tcPr>
            <w:tcW w:w="13749" w:type="dxa"/>
            <w:gridSpan w:val="3"/>
            <w:tcBorders>
              <w:right w:val="thickThin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D433FD">
              <w:rPr>
                <w:rFonts w:ascii="新細明體" w:eastAsia="新細明體" w:hAnsi="新細明體" w:hint="eastAsia"/>
              </w:rPr>
              <w:t>一、範文  1.1文選  1.2古典詩選(二)  1.3現代詩選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D433FD">
              <w:rPr>
                <w:rFonts w:ascii="新細明體" w:eastAsia="新細明體" w:hAnsi="新細明體" w:hint="eastAsia"/>
              </w:rPr>
              <w:t>二、文化教材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D433FD">
              <w:rPr>
                <w:rFonts w:ascii="新細明體" w:eastAsia="新細明體" w:hAnsi="新細明體" w:hint="eastAsia"/>
              </w:rPr>
              <w:t>論語選讀(二</w:t>
            </w:r>
            <w:r>
              <w:rPr>
                <w:rFonts w:ascii="新細明體" w:eastAsia="新細明體" w:hAnsi="新細明體" w:hint="eastAsia"/>
              </w:rPr>
              <w:t xml:space="preserve">)　</w:t>
            </w:r>
            <w:r w:rsidRPr="00D433FD">
              <w:rPr>
                <w:rFonts w:ascii="新細明體" w:eastAsia="新細明體" w:hAnsi="新細明體" w:hint="eastAsia"/>
              </w:rPr>
              <w:t>三、應用文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D433FD">
              <w:rPr>
                <w:rFonts w:ascii="新細明體" w:eastAsia="新細明體" w:hAnsi="新細明體" w:hint="eastAsia"/>
              </w:rPr>
              <w:t>四、作文</w:t>
            </w:r>
          </w:p>
        </w:tc>
      </w:tr>
      <w:tr w:rsidR="00FA70DA" w:rsidRPr="004E0962"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國文Ⅲ</w:t>
            </w:r>
          </w:p>
        </w:tc>
        <w:tc>
          <w:tcPr>
            <w:tcW w:w="13749" w:type="dxa"/>
            <w:gridSpan w:val="3"/>
            <w:tcBorders>
              <w:right w:val="thickThinSmallGap" w:sz="18" w:space="0" w:color="auto"/>
            </w:tcBorders>
            <w:shd w:val="clear" w:color="auto" w:fill="auto"/>
          </w:tcPr>
          <w:p w:rsidR="00FA70DA" w:rsidRPr="00D433FD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一、範文  1.1文選  1.2詞選  1.3現代詩選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二、文化教材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655DDD">
              <w:rPr>
                <w:rFonts w:ascii="新細明體" w:eastAsia="新細明體" w:hAnsi="新細明體" w:hint="eastAsia"/>
              </w:rPr>
              <w:t>孟子選讀(</w:t>
            </w: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55DDD">
              <w:rPr>
                <w:rFonts w:ascii="新細明體" w:eastAsia="新細明體" w:hAnsi="新細明體"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三、應用文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四、作文</w:t>
            </w:r>
          </w:p>
        </w:tc>
      </w:tr>
      <w:tr w:rsidR="00FA70DA" w:rsidRPr="004E0962"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國文Ⅳ</w:t>
            </w:r>
          </w:p>
        </w:tc>
        <w:tc>
          <w:tcPr>
            <w:tcW w:w="13749" w:type="dxa"/>
            <w:gridSpan w:val="3"/>
            <w:tcBorders>
              <w:right w:val="thickThin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D433FD">
              <w:rPr>
                <w:rFonts w:ascii="新細明體" w:eastAsia="新細明體" w:hAnsi="新細明體" w:hint="eastAsia"/>
              </w:rPr>
              <w:t>一、範文  1.1文選  1.2</w:t>
            </w:r>
            <w:proofErr w:type="gramStart"/>
            <w:r w:rsidRPr="00D433FD">
              <w:rPr>
                <w:rFonts w:ascii="新細明體" w:eastAsia="新細明體" w:hAnsi="新細明體" w:hint="eastAsia"/>
              </w:rPr>
              <w:t>曲選</w:t>
            </w:r>
            <w:proofErr w:type="gramEnd"/>
            <w:r w:rsidRPr="00D433FD">
              <w:rPr>
                <w:rFonts w:ascii="新細明體" w:eastAsia="新細明體" w:hAnsi="新細明體" w:hint="eastAsia"/>
              </w:rPr>
              <w:t xml:space="preserve">  1.3現代詩選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D433FD">
              <w:rPr>
                <w:rFonts w:ascii="新細明體" w:eastAsia="新細明體" w:hAnsi="新細明體" w:hint="eastAsia"/>
              </w:rPr>
              <w:t>二、文化教材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D433FD">
              <w:rPr>
                <w:rFonts w:ascii="新細明體" w:eastAsia="新細明體" w:hAnsi="新細明體" w:hint="eastAsia"/>
              </w:rPr>
              <w:t>孟子選讀(二</w:t>
            </w:r>
            <w:r>
              <w:rPr>
                <w:rFonts w:ascii="新細明體" w:eastAsia="新細明體" w:hAnsi="新細明體" w:hint="eastAsia"/>
              </w:rPr>
              <w:t xml:space="preserve">)　</w:t>
            </w:r>
            <w:r w:rsidRPr="00D433FD">
              <w:rPr>
                <w:rFonts w:ascii="新細明體" w:eastAsia="新細明體" w:hAnsi="新細明體" w:hint="eastAsia"/>
              </w:rPr>
              <w:t>三、應用文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D433FD">
              <w:rPr>
                <w:rFonts w:ascii="新細明體" w:eastAsia="新細明體" w:hAnsi="新細明體" w:hint="eastAsia"/>
              </w:rPr>
              <w:t>四、作文</w:t>
            </w:r>
          </w:p>
        </w:tc>
      </w:tr>
      <w:tr w:rsidR="00FA70DA" w:rsidRPr="004E0962"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國文V</w:t>
            </w:r>
          </w:p>
        </w:tc>
        <w:tc>
          <w:tcPr>
            <w:tcW w:w="13749" w:type="dxa"/>
            <w:gridSpan w:val="3"/>
            <w:tcBorders>
              <w:right w:val="thickThinSmallGap" w:sz="18" w:space="0" w:color="auto"/>
            </w:tcBorders>
            <w:shd w:val="clear" w:color="auto" w:fill="auto"/>
          </w:tcPr>
          <w:p w:rsidR="00FA70DA" w:rsidRPr="00D433FD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一、範文  1.1文選  1.2</w:t>
            </w:r>
            <w:r>
              <w:rPr>
                <w:rFonts w:ascii="新細明體" w:eastAsia="新細明體" w:hAnsi="新細明體" w:hint="eastAsia"/>
              </w:rPr>
              <w:t>古</w:t>
            </w:r>
            <w:r w:rsidRPr="00655DDD">
              <w:rPr>
                <w:rFonts w:ascii="新細明體" w:eastAsia="新細明體" w:hAnsi="新細明體" w:hint="eastAsia"/>
              </w:rPr>
              <w:t>曲</w:t>
            </w:r>
            <w:r>
              <w:rPr>
                <w:rFonts w:ascii="新細明體" w:eastAsia="新細明體" w:hAnsi="新細明體" w:hint="eastAsia"/>
              </w:rPr>
              <w:t>小說</w:t>
            </w:r>
            <w:r w:rsidRPr="00655DDD">
              <w:rPr>
                <w:rFonts w:ascii="新細明體" w:eastAsia="新細明體" w:hAnsi="新細明體" w:hint="eastAsia"/>
              </w:rPr>
              <w:t>選</w:t>
            </w:r>
            <w:r>
              <w:rPr>
                <w:rFonts w:ascii="新細明體" w:eastAsia="新細明體" w:hAnsi="新細明體" w:hint="eastAsia"/>
              </w:rPr>
              <w:t>(</w:t>
            </w: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)</w:t>
            </w:r>
            <w:r w:rsidRPr="00655DDD">
              <w:rPr>
                <w:rFonts w:ascii="新細明體" w:eastAsia="新細明體" w:hAnsi="新細明體" w:hint="eastAsia"/>
              </w:rPr>
              <w:t xml:space="preserve">  1.3現代詩選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二、文化教材</w:t>
            </w:r>
            <w:r>
              <w:rPr>
                <w:rFonts w:ascii="新細明體" w:eastAsia="新細明體" w:hAnsi="新細明體" w:hint="eastAsia"/>
              </w:rPr>
              <w:t xml:space="preserve">：大學　</w:t>
            </w:r>
            <w:r w:rsidRPr="00655DDD">
              <w:rPr>
                <w:rFonts w:ascii="新細明體" w:eastAsia="新細明體" w:hAnsi="新細明體" w:hint="eastAsia"/>
              </w:rPr>
              <w:t>三、應用文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四、作文</w:t>
            </w:r>
          </w:p>
        </w:tc>
      </w:tr>
      <w:tr w:rsidR="00FA70DA" w:rsidRPr="004E0962">
        <w:tc>
          <w:tcPr>
            <w:tcW w:w="1560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國文VI</w:t>
            </w:r>
          </w:p>
        </w:tc>
        <w:tc>
          <w:tcPr>
            <w:tcW w:w="13749" w:type="dxa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FA70DA" w:rsidRPr="00D433FD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一、範文  1.1文選  1.2</w:t>
            </w:r>
            <w:r>
              <w:rPr>
                <w:rFonts w:ascii="新細明體" w:eastAsia="新細明體" w:hAnsi="新細明體" w:hint="eastAsia"/>
              </w:rPr>
              <w:t>古</w:t>
            </w:r>
            <w:r w:rsidRPr="00655DDD">
              <w:rPr>
                <w:rFonts w:ascii="新細明體" w:eastAsia="新細明體" w:hAnsi="新細明體" w:hint="eastAsia"/>
              </w:rPr>
              <w:t>曲</w:t>
            </w:r>
            <w:r>
              <w:rPr>
                <w:rFonts w:ascii="新細明體" w:eastAsia="新細明體" w:hAnsi="新細明體" w:hint="eastAsia"/>
              </w:rPr>
              <w:t>小說</w:t>
            </w:r>
            <w:r w:rsidRPr="00655DDD">
              <w:rPr>
                <w:rFonts w:ascii="新細明體" w:eastAsia="新細明體" w:hAnsi="新細明體" w:hint="eastAsia"/>
              </w:rPr>
              <w:t>選</w:t>
            </w:r>
            <w:r>
              <w:rPr>
                <w:rFonts w:ascii="新細明體" w:eastAsia="新細明體" w:hAnsi="新細明體" w:hint="eastAsia"/>
              </w:rPr>
              <w:t>(二)</w:t>
            </w:r>
            <w:r w:rsidRPr="00655DDD">
              <w:rPr>
                <w:rFonts w:ascii="新細明體" w:eastAsia="新細明體" w:hAnsi="新細明體" w:hint="eastAsia"/>
              </w:rPr>
              <w:t xml:space="preserve">  1.3現代詩選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二、文化教材</w:t>
            </w:r>
            <w:r>
              <w:rPr>
                <w:rFonts w:ascii="新細明體" w:eastAsia="新細明體" w:hAnsi="新細明體" w:hint="eastAsia"/>
              </w:rPr>
              <w:t xml:space="preserve">：中庸　</w:t>
            </w:r>
            <w:r w:rsidRPr="00655DDD">
              <w:rPr>
                <w:rFonts w:ascii="新細明體" w:eastAsia="新細明體" w:hAnsi="新細明體" w:hint="eastAsia"/>
              </w:rPr>
              <w:t>三、應用文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四、作文</w:t>
            </w:r>
          </w:p>
        </w:tc>
      </w:tr>
      <w:tr w:rsidR="00FA70DA" w:rsidRPr="004E0962">
        <w:tc>
          <w:tcPr>
            <w:tcW w:w="1560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次數</w:t>
            </w:r>
          </w:p>
        </w:tc>
        <w:tc>
          <w:tcPr>
            <w:tcW w:w="4819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考試日期</w:t>
            </w:r>
          </w:p>
        </w:tc>
        <w:tc>
          <w:tcPr>
            <w:tcW w:w="3544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範圍</w:t>
            </w:r>
          </w:p>
        </w:tc>
        <w:tc>
          <w:tcPr>
            <w:tcW w:w="5386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FA70DA" w:rsidRPr="004E0962">
        <w:tc>
          <w:tcPr>
            <w:tcW w:w="1560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第一次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102</w:t>
            </w:r>
            <w:r w:rsidRPr="006E3155">
              <w:rPr>
                <w:rFonts w:ascii="新細明體" w:eastAsia="新細明體" w:hAnsi="新細明體" w:hint="eastAsia"/>
              </w:rPr>
              <w:t>年</w:t>
            </w:r>
            <w:r>
              <w:rPr>
                <w:rFonts w:ascii="新細明體" w:eastAsia="新細明體" w:hAnsi="新細明體" w:hint="eastAsia"/>
              </w:rPr>
              <w:t>10</w:t>
            </w:r>
            <w:r w:rsidRPr="006E3155">
              <w:rPr>
                <w:rFonts w:ascii="新細明體" w:eastAsia="新細明體" w:hAnsi="新細明體" w:hint="eastAsia"/>
              </w:rPr>
              <w:t>月</w:t>
            </w:r>
            <w:r>
              <w:rPr>
                <w:rFonts w:ascii="新細明體" w:eastAsia="新細明體" w:hAnsi="新細明體" w:hint="eastAsia"/>
              </w:rPr>
              <w:t>28~29</w:t>
            </w:r>
            <w:r w:rsidRPr="006E3155">
              <w:rPr>
                <w:rFonts w:ascii="新細明體" w:eastAsia="新細明體" w:hAnsi="新細明體" w:hint="eastAsia"/>
              </w:rPr>
              <w:t>日 (星期</w:t>
            </w:r>
            <w:r>
              <w:rPr>
                <w:rFonts w:ascii="新細明體" w:eastAsia="新細明體" w:hAnsi="新細明體" w:hint="eastAsia"/>
              </w:rPr>
              <w:t>一</w:t>
            </w:r>
            <w:r w:rsidRPr="006E3155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國文Ⅰ</w:t>
            </w:r>
            <w:r>
              <w:rPr>
                <w:rFonts w:ascii="新細明體" w:eastAsia="新細明體" w:hAnsi="新細明體" w:hint="eastAsia"/>
              </w:rPr>
              <w:t>~</w:t>
            </w:r>
            <w:r w:rsidRPr="006E3155">
              <w:rPr>
                <w:rFonts w:ascii="新細明體" w:eastAsia="新細明體" w:hAnsi="新細明體" w:hint="eastAsia"/>
              </w:rPr>
              <w:t>國文Ⅱ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c>
          <w:tcPr>
            <w:tcW w:w="1560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第二次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6E3155">
              <w:rPr>
                <w:rFonts w:ascii="新細明體" w:eastAsia="新細明體" w:hAnsi="新細明體" w:hint="eastAsia"/>
              </w:rPr>
              <w:t>年12月</w:t>
            </w:r>
            <w:r>
              <w:rPr>
                <w:rFonts w:ascii="新細明體" w:eastAsia="新細明體" w:hAnsi="新細明體" w:hint="eastAsia"/>
              </w:rPr>
              <w:t>26~27</w:t>
            </w:r>
            <w:r w:rsidRPr="006E3155">
              <w:rPr>
                <w:rFonts w:ascii="新細明體" w:eastAsia="新細明體" w:hAnsi="新細明體" w:hint="eastAsia"/>
              </w:rPr>
              <w:t>日 (星期四、五)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國文Ⅰ</w:t>
            </w:r>
            <w:r>
              <w:rPr>
                <w:rFonts w:ascii="新細明體" w:eastAsia="新細明體" w:hAnsi="新細明體" w:hint="eastAsia"/>
              </w:rPr>
              <w:t>~</w:t>
            </w:r>
            <w:r w:rsidRPr="006E3155">
              <w:rPr>
                <w:rFonts w:ascii="新細明體" w:eastAsia="新細明體" w:hAnsi="新細明體" w:hint="eastAsia"/>
              </w:rPr>
              <w:t>國文Ⅲ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c>
          <w:tcPr>
            <w:tcW w:w="1560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第三次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年02月</w:t>
            </w:r>
            <w:r>
              <w:rPr>
                <w:rFonts w:ascii="新細明體" w:eastAsia="新細明體" w:hAnsi="新細明體" w:hint="eastAsia"/>
              </w:rPr>
              <w:t>13~14</w:t>
            </w:r>
            <w:r w:rsidRPr="006E3155">
              <w:rPr>
                <w:rFonts w:ascii="新細明體" w:eastAsia="新細明體" w:hAnsi="新細明體" w:hint="eastAsia"/>
              </w:rPr>
              <w:t>日 (</w:t>
            </w:r>
            <w:r>
              <w:rPr>
                <w:rFonts w:ascii="新細明體" w:eastAsia="新細明體" w:hAnsi="新細明體" w:hint="eastAsia"/>
              </w:rPr>
              <w:t>星期四、五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國文Ⅰ</w:t>
            </w:r>
            <w:r>
              <w:rPr>
                <w:rFonts w:ascii="新細明體" w:eastAsia="新細明體" w:hAnsi="新細明體" w:hint="eastAsia"/>
              </w:rPr>
              <w:t>~</w:t>
            </w:r>
            <w:r w:rsidRPr="006E3155">
              <w:rPr>
                <w:rFonts w:ascii="新細明體" w:eastAsia="新細明體" w:hAnsi="新細明體" w:hint="eastAsia"/>
              </w:rPr>
              <w:t>國文Ⅳ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c>
          <w:tcPr>
            <w:tcW w:w="1560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第四次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年03月1</w:t>
            </w:r>
            <w:r>
              <w:rPr>
                <w:rFonts w:ascii="新細明體" w:eastAsia="新細明體" w:hAnsi="新細明體" w:hint="eastAsia"/>
              </w:rPr>
              <w:t>1~12</w:t>
            </w:r>
            <w:r w:rsidRPr="006E3155">
              <w:rPr>
                <w:rFonts w:ascii="新細明體" w:eastAsia="新細明體" w:hAnsi="新細明體" w:hint="eastAsia"/>
              </w:rPr>
              <w:t>日 (星期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三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全部範圍</w:t>
            </w:r>
            <w:r>
              <w:rPr>
                <w:rFonts w:ascii="新細明體" w:eastAsia="新細明體" w:hAnsi="新細明體" w:hint="eastAsia"/>
              </w:rPr>
              <w:t>(</w:t>
            </w:r>
            <w:r w:rsidRPr="006E3155">
              <w:rPr>
                <w:rFonts w:ascii="新細明體" w:eastAsia="新細明體" w:hAnsi="新細明體" w:hint="eastAsia"/>
              </w:rPr>
              <w:t>國文Ⅰ</w:t>
            </w:r>
            <w:r>
              <w:rPr>
                <w:rFonts w:ascii="新細明體" w:eastAsia="新細明體" w:hAnsi="新細明體" w:hint="eastAsia"/>
              </w:rPr>
              <w:t>~</w:t>
            </w:r>
            <w:r w:rsidRPr="006E3155">
              <w:rPr>
                <w:rFonts w:ascii="新細明體" w:eastAsia="新細明體" w:hAnsi="新細明體" w:hint="eastAsia"/>
              </w:rPr>
              <w:t>國文VI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c>
          <w:tcPr>
            <w:tcW w:w="1560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第五次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年04月0</w:t>
            </w:r>
            <w:r>
              <w:rPr>
                <w:rFonts w:ascii="新細明體" w:eastAsia="新細明體" w:hAnsi="新細明體" w:hint="eastAsia"/>
              </w:rPr>
              <w:t>7~08</w:t>
            </w:r>
            <w:r w:rsidRPr="006E3155">
              <w:rPr>
                <w:rFonts w:ascii="新細明體" w:eastAsia="新細明體" w:hAnsi="新細明體" w:hint="eastAsia"/>
              </w:rPr>
              <w:t>日 (星期一、二)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全部範圍</w:t>
            </w:r>
            <w:r>
              <w:rPr>
                <w:rFonts w:ascii="新細明體" w:eastAsia="新細明體" w:hAnsi="新細明體" w:hint="eastAsia"/>
              </w:rPr>
              <w:t>(</w:t>
            </w:r>
            <w:r w:rsidRPr="006E3155">
              <w:rPr>
                <w:rFonts w:ascii="新細明體" w:eastAsia="新細明體" w:hAnsi="新細明體" w:hint="eastAsia"/>
              </w:rPr>
              <w:t>國文Ⅰ</w:t>
            </w:r>
            <w:r>
              <w:rPr>
                <w:rFonts w:ascii="新細明體" w:eastAsia="新細明體" w:hAnsi="新細明體" w:hint="eastAsia"/>
              </w:rPr>
              <w:t>~</w:t>
            </w:r>
            <w:r w:rsidRPr="006E3155">
              <w:rPr>
                <w:rFonts w:ascii="新細明體" w:eastAsia="新細明體" w:hAnsi="新細明體" w:hint="eastAsia"/>
              </w:rPr>
              <w:t>國文VI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</w:tbl>
    <w:p w:rsidR="00FA70DA" w:rsidRDefault="00FA70DA" w:rsidP="00FA70DA">
      <w:pPr>
        <w:jc w:val="center"/>
        <w:rPr>
          <w:rFonts w:hint="eastAsia"/>
          <w:sz w:val="36"/>
          <w:szCs w:val="36"/>
        </w:rPr>
      </w:pPr>
      <w:bookmarkStart w:id="2" w:name="_英文__共同科目考試日期範圍表_1"/>
      <w:bookmarkEnd w:id="2"/>
    </w:p>
    <w:p w:rsidR="00FA70DA" w:rsidRPr="00F815F5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  <w:bookmarkStart w:id="3" w:name="英文1"/>
      <w:bookmarkEnd w:id="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782.55pt;margin-top:17.4pt;width:45.75pt;height:343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color="#d8d8d8" stroked="f" strokecolor="#5a5a5a" strokeweight="2.25pt">
            <v:stroke dashstyle="longDashDot"/>
            <v:textbox style="layout-flow:vertical-ideographic;mso-next-textbox:#文字方塊 2" inset="1mm,2mm,5mm,1mm">
              <w:txbxContent>
                <w:p w:rsidR="00FA70DA" w:rsidRDefault="00FA70DA" w:rsidP="00FA70DA">
                  <w:pPr>
                    <w:rPr>
                      <w:rFonts w:ascii="文鼎中圓" w:eastAsia="文鼎中圓"/>
                      <w:b/>
                      <w:spacing w:val="30"/>
                      <w:sz w:val="36"/>
                      <w:szCs w:val="36"/>
                    </w:rPr>
                  </w:pPr>
                  <w:r w:rsidRPr="006672D1">
                    <w:rPr>
                      <w:rFonts w:ascii="文鼎中圓" w:eastAsia="文鼎中圓" w:hint="eastAsia"/>
                      <w:b/>
                      <w:spacing w:val="30"/>
                      <w:sz w:val="36"/>
                      <w:szCs w:val="36"/>
                      <w:highlight w:val="yellow"/>
                    </w:rPr>
                    <w:t>10</w:t>
                  </w:r>
                  <w:r>
                    <w:rPr>
                      <w:rFonts w:ascii="文鼎中圓" w:eastAsia="文鼎中圓" w:hint="eastAsia"/>
                      <w:b/>
                      <w:spacing w:val="30"/>
                      <w:sz w:val="36"/>
                      <w:szCs w:val="36"/>
                      <w:highlight w:val="yellow"/>
                    </w:rPr>
                    <w:t>2</w:t>
                  </w:r>
                  <w:r w:rsidRPr="006672D1">
                    <w:rPr>
                      <w:rFonts w:ascii="文鼎中圓" w:eastAsia="文鼎中圓" w:hint="eastAsia"/>
                      <w:b/>
                      <w:spacing w:val="30"/>
                      <w:sz w:val="36"/>
                      <w:szCs w:val="36"/>
                      <w:highlight w:val="yellow"/>
                    </w:rPr>
                    <w:t>學年四技二專模擬考詳細範圍表</w:t>
                  </w:r>
                </w:p>
                <w:p w:rsidR="00FA70DA" w:rsidRPr="004202E1" w:rsidRDefault="00FA70DA" w:rsidP="00FA70DA"/>
              </w:txbxContent>
            </v:textbox>
          </v:shape>
        </w:pict>
      </w:r>
      <w:hyperlink w:anchor="_top" w:history="1">
        <w:r w:rsidRPr="004A61FF">
          <w:rPr>
            <w:rStyle w:val="aa"/>
            <w:rFonts w:hint="eastAsia"/>
            <w:sz w:val="36"/>
            <w:szCs w:val="36"/>
          </w:rPr>
          <w:t>英</w:t>
        </w:r>
        <w:r w:rsidRPr="004A61FF">
          <w:rPr>
            <w:rStyle w:val="aa"/>
            <w:rFonts w:hint="eastAsia"/>
            <w:sz w:val="36"/>
            <w:szCs w:val="36"/>
          </w:rPr>
          <w:t>文</w:t>
        </w:r>
      </w:hyperlink>
      <w:r>
        <w:rPr>
          <w:rFonts w:hint="eastAsia"/>
          <w:sz w:val="36"/>
          <w:szCs w:val="36"/>
        </w:rPr>
        <w:t xml:space="preserve">  </w:t>
      </w:r>
      <w:r w:rsidRPr="005D4EE4">
        <w:rPr>
          <w:rFonts w:hint="eastAsia"/>
          <w:sz w:val="36"/>
          <w:szCs w:val="36"/>
        </w:rPr>
        <w:t>共同科目考試日期範圍表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245"/>
        <w:gridCol w:w="3544"/>
        <w:gridCol w:w="5386"/>
      </w:tblGrid>
      <w:tr w:rsidR="00FA70DA" w:rsidRPr="004E0962"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科目</w:t>
            </w:r>
          </w:p>
        </w:tc>
        <w:tc>
          <w:tcPr>
            <w:tcW w:w="14175" w:type="dxa"/>
            <w:gridSpan w:val="3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單元</w:t>
            </w:r>
          </w:p>
        </w:tc>
      </w:tr>
      <w:tr w:rsidR="00FA70DA" w:rsidRPr="004E0962">
        <w:tc>
          <w:tcPr>
            <w:tcW w:w="113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英文Ⅰ</w:t>
            </w:r>
          </w:p>
        </w:tc>
        <w:tc>
          <w:tcPr>
            <w:tcW w:w="14175" w:type="dxa"/>
            <w:gridSpan w:val="3"/>
            <w:vMerge w:val="restart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 xml:space="preserve">一、人際關係　二、休閒、娛樂與運動　</w:t>
            </w:r>
            <w:r w:rsidRPr="00D206D0">
              <w:rPr>
                <w:rFonts w:ascii="新細明體" w:eastAsia="新細明體" w:hAnsi="新細明體" w:hint="eastAsia"/>
              </w:rPr>
              <w:t>三、日常生活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D206D0">
              <w:rPr>
                <w:rFonts w:ascii="新細明體" w:eastAsia="新細明體" w:hAnsi="新細明體" w:hint="eastAsia"/>
              </w:rPr>
              <w:t>四、</w:t>
            </w:r>
            <w:r>
              <w:rPr>
                <w:rFonts w:ascii="新細明體" w:eastAsia="新細明體" w:hAnsi="新細明體" w:hint="eastAsia"/>
              </w:rPr>
              <w:t xml:space="preserve">現代科技　</w:t>
            </w:r>
            <w:r w:rsidRPr="00655DDD">
              <w:rPr>
                <w:rFonts w:ascii="新細明體" w:eastAsia="新細明體" w:hAnsi="新細明體" w:hint="eastAsia"/>
              </w:rPr>
              <w:t>五、</w:t>
            </w:r>
            <w:r>
              <w:rPr>
                <w:rFonts w:ascii="新細明體" w:eastAsia="新細明體" w:hAnsi="新細明體" w:hint="eastAsia"/>
              </w:rPr>
              <w:t xml:space="preserve">文化與風俗民情　</w:t>
            </w:r>
            <w:r w:rsidRPr="00655DDD">
              <w:rPr>
                <w:rFonts w:ascii="新細明體" w:eastAsia="新細明體" w:hAnsi="新細明體" w:hint="eastAsia"/>
              </w:rPr>
              <w:t>六、</w:t>
            </w:r>
            <w:r>
              <w:rPr>
                <w:rFonts w:ascii="新細明體" w:eastAsia="新細明體" w:hAnsi="新細明體" w:hint="eastAsia"/>
              </w:rPr>
              <w:t xml:space="preserve">文學與藝術　七、語言　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八、</w:t>
            </w:r>
            <w:r w:rsidRPr="00655DDD">
              <w:rPr>
                <w:rFonts w:ascii="新細明體" w:eastAsia="新細明體" w:hAnsi="新細明體" w:hint="eastAsia"/>
              </w:rPr>
              <w:t>工、商、農業等知識</w:t>
            </w:r>
            <w:r>
              <w:rPr>
                <w:rFonts w:ascii="新細明體" w:eastAsia="新細明體" w:hAnsi="新細明體" w:hint="eastAsia"/>
              </w:rPr>
              <w:t xml:space="preserve">　九、環境教育　十、就業</w:t>
            </w:r>
          </w:p>
        </w:tc>
      </w:tr>
      <w:tr w:rsidR="00FA70DA" w:rsidRPr="004E0962">
        <w:tc>
          <w:tcPr>
            <w:tcW w:w="113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英文Ⅱ</w:t>
            </w:r>
          </w:p>
        </w:tc>
        <w:tc>
          <w:tcPr>
            <w:tcW w:w="14175" w:type="dxa"/>
            <w:gridSpan w:val="3"/>
            <w:vMerge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c>
          <w:tcPr>
            <w:tcW w:w="113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英文Ⅲ</w:t>
            </w:r>
          </w:p>
        </w:tc>
        <w:tc>
          <w:tcPr>
            <w:tcW w:w="14175" w:type="dxa"/>
            <w:gridSpan w:val="3"/>
            <w:vMerge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96"/>
        </w:trPr>
        <w:tc>
          <w:tcPr>
            <w:tcW w:w="113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英文Ⅳ</w:t>
            </w:r>
          </w:p>
        </w:tc>
        <w:tc>
          <w:tcPr>
            <w:tcW w:w="14175" w:type="dxa"/>
            <w:gridSpan w:val="3"/>
            <w:vMerge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c>
          <w:tcPr>
            <w:tcW w:w="1134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英文V</w:t>
            </w:r>
          </w:p>
        </w:tc>
        <w:tc>
          <w:tcPr>
            <w:tcW w:w="14175" w:type="dxa"/>
            <w:gridSpan w:val="3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F90E92">
              <w:rPr>
                <w:rFonts w:ascii="新細明體" w:eastAsia="新細明體" w:hAnsi="新細明體" w:hint="eastAsia"/>
              </w:rPr>
              <w:t>一、國際觀</w:t>
            </w:r>
            <w:r>
              <w:rPr>
                <w:rFonts w:ascii="新細明體" w:eastAsia="新細明體" w:hAnsi="新細明體" w:hint="eastAsia"/>
              </w:rPr>
              <w:t xml:space="preserve">　二、休閒、娛樂與運動　三、日常生活　四、現代科技　五、旅遊、運輸與交通　六、文化與風俗民情　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七、文學與藝術 八、語言　九、工、商、農業等知識　十、環境教育　十一、人際關係　十二、就業</w:t>
            </w:r>
          </w:p>
        </w:tc>
      </w:tr>
      <w:tr w:rsidR="00FA70DA" w:rsidRPr="004E0962">
        <w:tc>
          <w:tcPr>
            <w:tcW w:w="1134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英文VI</w:t>
            </w:r>
          </w:p>
        </w:tc>
        <w:tc>
          <w:tcPr>
            <w:tcW w:w="14175" w:type="dxa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F90E92">
              <w:rPr>
                <w:rFonts w:ascii="新細明體" w:eastAsia="新細明體" w:hAnsi="新細明體" w:hint="eastAsia"/>
              </w:rPr>
              <w:t>一、國際觀</w:t>
            </w:r>
            <w:r>
              <w:rPr>
                <w:rFonts w:ascii="新細明體" w:eastAsia="新細明體" w:hAnsi="新細明體" w:hint="eastAsia"/>
              </w:rPr>
              <w:t xml:space="preserve">　二、休閒、娛樂與運動　三、日常生活　四、現代科技　五、旅遊、運輸與交通　六、文化與風俗民情　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七、文學與藝術　八、語言　九、工、商、農業等知識　十、環境教育　十一、人際關係　十二、就業</w:t>
            </w:r>
          </w:p>
        </w:tc>
      </w:tr>
      <w:tr w:rsidR="00FA70DA" w:rsidRPr="004E0962">
        <w:tc>
          <w:tcPr>
            <w:tcW w:w="1134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次數</w:t>
            </w:r>
          </w:p>
        </w:tc>
        <w:tc>
          <w:tcPr>
            <w:tcW w:w="5245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考試日期</w:t>
            </w:r>
          </w:p>
        </w:tc>
        <w:tc>
          <w:tcPr>
            <w:tcW w:w="3544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範圍</w:t>
            </w:r>
          </w:p>
        </w:tc>
        <w:tc>
          <w:tcPr>
            <w:tcW w:w="5386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FA70DA" w:rsidRPr="004E0962">
        <w:tc>
          <w:tcPr>
            <w:tcW w:w="113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第一次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102</w:t>
            </w:r>
            <w:r w:rsidRPr="006E3155">
              <w:rPr>
                <w:rFonts w:ascii="新細明體" w:eastAsia="新細明體" w:hAnsi="新細明體" w:hint="eastAsia"/>
              </w:rPr>
              <w:t>年</w:t>
            </w:r>
            <w:r>
              <w:rPr>
                <w:rFonts w:ascii="新細明體" w:eastAsia="新細明體" w:hAnsi="新細明體" w:hint="eastAsia"/>
              </w:rPr>
              <w:t>10</w:t>
            </w:r>
            <w:r w:rsidRPr="006E3155">
              <w:rPr>
                <w:rFonts w:ascii="新細明體" w:eastAsia="新細明體" w:hAnsi="新細明體" w:hint="eastAsia"/>
              </w:rPr>
              <w:t>月</w:t>
            </w:r>
            <w:r>
              <w:rPr>
                <w:rFonts w:ascii="新細明體" w:eastAsia="新細明體" w:hAnsi="新細明體" w:hint="eastAsia"/>
              </w:rPr>
              <w:t>28~29</w:t>
            </w:r>
            <w:r w:rsidRPr="006E3155">
              <w:rPr>
                <w:rFonts w:ascii="新細明體" w:eastAsia="新細明體" w:hAnsi="新細明體" w:hint="eastAsia"/>
              </w:rPr>
              <w:t>日 (星期</w:t>
            </w:r>
            <w:r>
              <w:rPr>
                <w:rFonts w:ascii="新細明體" w:eastAsia="新細明體" w:hAnsi="新細明體" w:hint="eastAsia"/>
              </w:rPr>
              <w:t>一</w:t>
            </w:r>
            <w:r w:rsidRPr="006E3155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英文Ⅰ</w:t>
            </w:r>
            <w:r>
              <w:rPr>
                <w:rFonts w:ascii="新細明體" w:eastAsia="新細明體" w:hAnsi="新細明體" w:hint="eastAsia"/>
              </w:rPr>
              <w:t>~</w:t>
            </w:r>
            <w:r w:rsidRPr="006E3155">
              <w:rPr>
                <w:rFonts w:ascii="新細明體" w:eastAsia="新細明體" w:hAnsi="新細明體" w:hint="eastAsia"/>
              </w:rPr>
              <w:t>英文Ⅱ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c>
          <w:tcPr>
            <w:tcW w:w="113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第二次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6E3155">
              <w:rPr>
                <w:rFonts w:ascii="新細明體" w:eastAsia="新細明體" w:hAnsi="新細明體" w:hint="eastAsia"/>
              </w:rPr>
              <w:t>年12月</w:t>
            </w:r>
            <w:r>
              <w:rPr>
                <w:rFonts w:ascii="新細明體" w:eastAsia="新細明體" w:hAnsi="新細明體" w:hint="eastAsia"/>
              </w:rPr>
              <w:t>26~27</w:t>
            </w:r>
            <w:r w:rsidRPr="006E3155">
              <w:rPr>
                <w:rFonts w:ascii="新細明體" w:eastAsia="新細明體" w:hAnsi="新細明體" w:hint="eastAsia"/>
              </w:rPr>
              <w:t>日 (星期四、五)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英文Ⅰ</w:t>
            </w:r>
            <w:r>
              <w:rPr>
                <w:rFonts w:ascii="新細明體" w:eastAsia="新細明體" w:hAnsi="新細明體" w:hint="eastAsia"/>
              </w:rPr>
              <w:t>~</w:t>
            </w:r>
            <w:r w:rsidRPr="006E3155">
              <w:rPr>
                <w:rFonts w:ascii="新細明體" w:eastAsia="新細明體" w:hAnsi="新細明體" w:hint="eastAsia"/>
              </w:rPr>
              <w:t>英文Ⅲ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c>
          <w:tcPr>
            <w:tcW w:w="113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第三次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年02月</w:t>
            </w:r>
            <w:r>
              <w:rPr>
                <w:rFonts w:ascii="新細明體" w:eastAsia="新細明體" w:hAnsi="新細明體" w:hint="eastAsia"/>
              </w:rPr>
              <w:t>13~14</w:t>
            </w:r>
            <w:r w:rsidRPr="006E3155">
              <w:rPr>
                <w:rFonts w:ascii="新細明體" w:eastAsia="新細明體" w:hAnsi="新細明體" w:hint="eastAsia"/>
              </w:rPr>
              <w:t>日 (</w:t>
            </w:r>
            <w:r>
              <w:rPr>
                <w:rFonts w:ascii="新細明體" w:eastAsia="新細明體" w:hAnsi="新細明體" w:hint="eastAsia"/>
              </w:rPr>
              <w:t>星期四、五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英文Ⅰ</w:t>
            </w:r>
            <w:r>
              <w:rPr>
                <w:rFonts w:ascii="新細明體" w:eastAsia="新細明體" w:hAnsi="新細明體" w:hint="eastAsia"/>
              </w:rPr>
              <w:t>~</w:t>
            </w:r>
            <w:r w:rsidRPr="006E3155">
              <w:rPr>
                <w:rFonts w:ascii="新細明體" w:eastAsia="新細明體" w:hAnsi="新細明體" w:hint="eastAsia"/>
              </w:rPr>
              <w:t>英文Ⅳ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c>
          <w:tcPr>
            <w:tcW w:w="113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第四次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年03月1</w:t>
            </w:r>
            <w:r>
              <w:rPr>
                <w:rFonts w:ascii="新細明體" w:eastAsia="新細明體" w:hAnsi="新細明體" w:hint="eastAsia"/>
              </w:rPr>
              <w:t>1~12</w:t>
            </w:r>
            <w:r w:rsidRPr="006E3155">
              <w:rPr>
                <w:rFonts w:ascii="新細明體" w:eastAsia="新細明體" w:hAnsi="新細明體" w:hint="eastAsia"/>
              </w:rPr>
              <w:t>日 (星期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三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全部範圍</w:t>
            </w:r>
            <w:r>
              <w:rPr>
                <w:rFonts w:ascii="新細明體" w:eastAsia="新細明體" w:hAnsi="新細明體" w:hint="eastAsia"/>
              </w:rPr>
              <w:t>(英</w:t>
            </w:r>
            <w:r w:rsidRPr="006E3155">
              <w:rPr>
                <w:rFonts w:ascii="新細明體" w:eastAsia="新細明體" w:hAnsi="新細明體" w:hint="eastAsia"/>
              </w:rPr>
              <w:t>文Ⅰ</w:t>
            </w:r>
            <w:r>
              <w:rPr>
                <w:rFonts w:ascii="新細明體" w:eastAsia="新細明體" w:hAnsi="新細明體" w:hint="eastAsia"/>
              </w:rPr>
              <w:t>~英</w:t>
            </w:r>
            <w:r w:rsidRPr="006E3155">
              <w:rPr>
                <w:rFonts w:ascii="新細明體" w:eastAsia="新細明體" w:hAnsi="新細明體" w:hint="eastAsia"/>
              </w:rPr>
              <w:t>文VI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c>
          <w:tcPr>
            <w:tcW w:w="113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第五次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年04月0</w:t>
            </w:r>
            <w:r>
              <w:rPr>
                <w:rFonts w:ascii="新細明體" w:eastAsia="新細明體" w:hAnsi="新細明體" w:hint="eastAsia"/>
              </w:rPr>
              <w:t>7~08</w:t>
            </w:r>
            <w:r w:rsidRPr="006E3155">
              <w:rPr>
                <w:rFonts w:ascii="新細明體" w:eastAsia="新細明體" w:hAnsi="新細明體" w:hint="eastAsia"/>
              </w:rPr>
              <w:t>日 (星期一、二)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全部範圍</w:t>
            </w:r>
            <w:r>
              <w:rPr>
                <w:rFonts w:ascii="新細明體" w:eastAsia="新細明體" w:hAnsi="新細明體" w:hint="eastAsia"/>
              </w:rPr>
              <w:t>(英</w:t>
            </w:r>
            <w:r w:rsidRPr="006E3155">
              <w:rPr>
                <w:rFonts w:ascii="新細明體" w:eastAsia="新細明體" w:hAnsi="新細明體" w:hint="eastAsia"/>
              </w:rPr>
              <w:t>文Ⅰ</w:t>
            </w:r>
            <w:r>
              <w:rPr>
                <w:rFonts w:ascii="新細明體" w:eastAsia="新細明體" w:hAnsi="新細明體" w:hint="eastAsia"/>
              </w:rPr>
              <w:t>~英</w:t>
            </w:r>
            <w:r w:rsidRPr="006E3155">
              <w:rPr>
                <w:rFonts w:ascii="新細明體" w:eastAsia="新細明體" w:hAnsi="新細明體" w:hint="eastAsia"/>
              </w:rPr>
              <w:t>文VI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</w:tbl>
    <w:p w:rsidR="00FA70DA" w:rsidRDefault="00FA70DA" w:rsidP="00FA70DA">
      <w:pPr>
        <w:jc w:val="center"/>
        <w:rPr>
          <w:rFonts w:hint="eastAsia"/>
          <w:sz w:val="36"/>
          <w:szCs w:val="36"/>
        </w:rPr>
      </w:pPr>
      <w:bookmarkStart w:id="4" w:name="_數學(A)卷__共同科目考試日期範圍表"/>
      <w:bookmarkStart w:id="5" w:name="_數學(A)卷_共同科目考試日期範圍表"/>
      <w:bookmarkEnd w:id="4"/>
      <w:bookmarkEnd w:id="5"/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Pr="0080366D" w:rsidRDefault="00FA70DA" w:rsidP="007D382F">
      <w:pPr>
        <w:ind w:leftChars="175" w:left="1260" w:hangingChars="300" w:hanging="840"/>
        <w:rPr>
          <w:rFonts w:hint="eastAsia"/>
          <w:sz w:val="28"/>
          <w:szCs w:val="28"/>
          <w:shd w:val="pct15" w:color="auto" w:fill="FFFFFF"/>
        </w:rPr>
      </w:pPr>
      <w:r w:rsidRPr="0080366D">
        <w:rPr>
          <w:rFonts w:ascii="新細明體" w:hAnsi="新細明體" w:hint="eastAsia"/>
          <w:sz w:val="28"/>
          <w:szCs w:val="28"/>
          <w:highlight w:val="lightGray"/>
          <w:shd w:val="pct15" w:color="auto" w:fill="FFFFFF"/>
        </w:rPr>
        <w:t>備註：</w:t>
      </w:r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本</w:t>
      </w:r>
      <w:proofErr w:type="gramStart"/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範圍表各考</w:t>
      </w:r>
      <w:proofErr w:type="gramEnd"/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科依據</w:t>
      </w:r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(99.03.29)</w:t>
      </w:r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四技二專統一入學測驗中心公告之範圍內容排定之，如有調整會另行修改通知</w:t>
      </w:r>
    </w:p>
    <w:p w:rsidR="00FA70DA" w:rsidRPr="0080366D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bookmarkStart w:id="6" w:name="數學卷A"/>
    <w:bookmarkStart w:id="7" w:name="數學卷C"/>
    <w:bookmarkEnd w:id="6"/>
    <w:bookmarkEnd w:id="7"/>
    <w:p w:rsidR="00FA70DA" w:rsidRDefault="00FA70DA" w:rsidP="00FA70DA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lastRenderedPageBreak/>
        <w:fldChar w:fldCharType="begin"/>
      </w:r>
      <w:r>
        <w:rPr>
          <w:sz w:val="36"/>
          <w:szCs w:val="36"/>
        </w:rPr>
        <w:instrText xml:space="preserve"> HYPERLINK  \l "_top" </w:instrText>
      </w:r>
      <w:r w:rsidRPr="004A61FF"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Pr="004A61FF">
        <w:rPr>
          <w:rStyle w:val="aa"/>
          <w:rFonts w:hint="eastAsia"/>
          <w:sz w:val="36"/>
          <w:szCs w:val="36"/>
        </w:rPr>
        <w:t>數</w:t>
      </w:r>
      <w:r w:rsidRPr="004A61FF">
        <w:rPr>
          <w:rStyle w:val="aa"/>
          <w:rFonts w:hint="eastAsia"/>
          <w:sz w:val="36"/>
          <w:szCs w:val="36"/>
        </w:rPr>
        <w:t>學</w:t>
      </w:r>
      <w:r w:rsidRPr="004A61FF">
        <w:rPr>
          <w:rStyle w:val="aa"/>
          <w:sz w:val="36"/>
          <w:szCs w:val="36"/>
        </w:rPr>
        <w:t>(</w:t>
      </w:r>
      <w:r w:rsidRPr="004A61FF">
        <w:rPr>
          <w:rStyle w:val="aa"/>
          <w:sz w:val="36"/>
          <w:szCs w:val="36"/>
        </w:rPr>
        <w:t>C</w:t>
      </w:r>
      <w:r w:rsidRPr="004A61FF">
        <w:rPr>
          <w:rStyle w:val="aa"/>
          <w:sz w:val="36"/>
          <w:szCs w:val="36"/>
        </w:rPr>
        <w:t>)</w:t>
      </w:r>
      <w:r w:rsidRPr="004A61FF">
        <w:rPr>
          <w:rStyle w:val="aa"/>
          <w:rFonts w:hint="eastAsia"/>
          <w:sz w:val="36"/>
          <w:szCs w:val="36"/>
        </w:rPr>
        <w:t>卷</w:t>
      </w:r>
      <w:r>
        <w:rPr>
          <w:sz w:val="36"/>
          <w:szCs w:val="36"/>
        </w:rPr>
        <w:fldChar w:fldCharType="end"/>
      </w:r>
      <w:r>
        <w:rPr>
          <w:rFonts w:hint="eastAsia"/>
          <w:sz w:val="36"/>
          <w:szCs w:val="36"/>
        </w:rPr>
        <w:t xml:space="preserve">  </w:t>
      </w:r>
      <w:r w:rsidRPr="005D4EE4">
        <w:rPr>
          <w:rFonts w:hint="eastAsia"/>
          <w:sz w:val="36"/>
          <w:szCs w:val="36"/>
        </w:rPr>
        <w:t>共同科目考試日期範圍表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26"/>
        <w:gridCol w:w="992"/>
        <w:gridCol w:w="6662"/>
        <w:gridCol w:w="3995"/>
      </w:tblGrid>
      <w:tr w:rsidR="00FA70DA" w:rsidRPr="004E0962">
        <w:trPr>
          <w:jc w:val="center"/>
        </w:trPr>
        <w:tc>
          <w:tcPr>
            <w:tcW w:w="1560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科目</w:t>
            </w:r>
          </w:p>
        </w:tc>
        <w:tc>
          <w:tcPr>
            <w:tcW w:w="14175" w:type="dxa"/>
            <w:gridSpan w:val="4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單元</w:t>
            </w:r>
          </w:p>
        </w:tc>
      </w:tr>
      <w:tr w:rsidR="00FA70DA" w:rsidRPr="004E0962">
        <w:trPr>
          <w:jc w:val="center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數學Ⅰ</w:t>
            </w:r>
          </w:p>
        </w:tc>
        <w:tc>
          <w:tcPr>
            <w:tcW w:w="14175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一、直線方程式　二、三角函數及其應用　三、向量</w:t>
            </w:r>
          </w:p>
        </w:tc>
      </w:tr>
      <w:tr w:rsidR="00FA70DA" w:rsidRPr="004E0962">
        <w:trPr>
          <w:jc w:val="center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數學Ⅱ</w:t>
            </w:r>
          </w:p>
        </w:tc>
        <w:tc>
          <w:tcPr>
            <w:tcW w:w="14175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</w:t>
            </w:r>
            <w:proofErr w:type="gramStart"/>
            <w:r>
              <w:rPr>
                <w:rFonts w:ascii="新細明體" w:eastAsia="新細明體" w:hAnsi="新細明體" w:hint="eastAsia"/>
              </w:rPr>
              <w:t>式的運算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二、方程式　三、複數　四、不等式及其應用</w:t>
            </w:r>
          </w:p>
        </w:tc>
      </w:tr>
      <w:tr w:rsidR="00FA70DA" w:rsidRPr="004E0962">
        <w:trPr>
          <w:jc w:val="center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數學Ⅲ</w:t>
            </w:r>
          </w:p>
        </w:tc>
        <w:tc>
          <w:tcPr>
            <w:tcW w:w="14175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一、數列與級數　二、指數與對數及其運算　三、排列組合　四、機率與統計</w:t>
            </w:r>
          </w:p>
        </w:tc>
      </w:tr>
      <w:tr w:rsidR="00FA70DA" w:rsidRPr="004E0962">
        <w:trPr>
          <w:jc w:val="center"/>
        </w:trPr>
        <w:tc>
          <w:tcPr>
            <w:tcW w:w="1560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數學Ⅳ</w:t>
            </w:r>
          </w:p>
        </w:tc>
        <w:tc>
          <w:tcPr>
            <w:tcW w:w="14175" w:type="dxa"/>
            <w:gridSpan w:val="4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一、二次曲線　二、微積分及其應用</w:t>
            </w:r>
          </w:p>
        </w:tc>
      </w:tr>
      <w:tr w:rsidR="00FA70DA" w:rsidRPr="004E0962">
        <w:trPr>
          <w:jc w:val="center"/>
        </w:trPr>
        <w:tc>
          <w:tcPr>
            <w:tcW w:w="1560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次數</w:t>
            </w:r>
          </w:p>
        </w:tc>
        <w:tc>
          <w:tcPr>
            <w:tcW w:w="2526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考試日期</w:t>
            </w:r>
          </w:p>
        </w:tc>
        <w:tc>
          <w:tcPr>
            <w:tcW w:w="7654" w:type="dxa"/>
            <w:gridSpan w:val="2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範圍</w:t>
            </w:r>
          </w:p>
        </w:tc>
        <w:tc>
          <w:tcPr>
            <w:tcW w:w="3995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FA70DA" w:rsidRPr="004E096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第一次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102</w:t>
            </w:r>
            <w:r w:rsidRPr="006E3155">
              <w:rPr>
                <w:rFonts w:ascii="新細明體" w:eastAsia="新細明體" w:hAnsi="新細明體" w:hint="eastAsia"/>
              </w:rPr>
              <w:t>年10月</w:t>
            </w:r>
            <w:r>
              <w:rPr>
                <w:rFonts w:ascii="新細明體" w:eastAsia="新細明體" w:hAnsi="新細明體" w:hint="eastAsia"/>
              </w:rPr>
              <w:t>28~29</w:t>
            </w:r>
            <w:r w:rsidRPr="006E3155">
              <w:rPr>
                <w:rFonts w:ascii="新細明體" w:eastAsia="新細明體" w:hAnsi="新細明體" w:hint="eastAsia"/>
              </w:rPr>
              <w:t>日 (星期</w:t>
            </w:r>
            <w:r>
              <w:rPr>
                <w:rFonts w:ascii="新細明體" w:eastAsia="新細明體" w:hAnsi="新細明體" w:hint="eastAsia"/>
              </w:rPr>
              <w:t>一</w:t>
            </w:r>
            <w:r w:rsidRPr="006E3155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一、直線方程式　二、三角函數及其應用　三、向量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rPr>
          <w:trHeight w:val="727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第二次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6E3155">
              <w:rPr>
                <w:rFonts w:ascii="新細明體" w:eastAsia="新細明體" w:hAnsi="新細明體" w:hint="eastAsia"/>
              </w:rPr>
              <w:t>年12月</w:t>
            </w:r>
            <w:r>
              <w:rPr>
                <w:rFonts w:ascii="新細明體" w:eastAsia="新細明體" w:hAnsi="新細明體" w:hint="eastAsia"/>
              </w:rPr>
              <w:t>26~27</w:t>
            </w:r>
            <w:r w:rsidRPr="006E3155">
              <w:rPr>
                <w:rFonts w:ascii="新細明體" w:eastAsia="新細明體" w:hAnsi="新細明體" w:hint="eastAsia"/>
              </w:rPr>
              <w:t>日 (星期四、五)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一、直線方程式　二、三角函數及其應用　三、向量</w:t>
            </w: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rPr>
          <w:trHeight w:val="72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數學Ⅱ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</w:t>
            </w:r>
            <w:proofErr w:type="gramStart"/>
            <w:r>
              <w:rPr>
                <w:rFonts w:ascii="新細明體" w:eastAsia="新細明體" w:hAnsi="新細明體" w:hint="eastAsia"/>
              </w:rPr>
              <w:t>式的運算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二、方程式　三、複數　</w:t>
            </w:r>
          </w:p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四、不等式及其應用</w:t>
            </w: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83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第三次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年02月</w:t>
            </w:r>
            <w:r>
              <w:rPr>
                <w:rFonts w:ascii="新細明體" w:eastAsia="新細明體" w:hAnsi="新細明體" w:hint="eastAsia"/>
              </w:rPr>
              <w:t>13~14</w:t>
            </w:r>
            <w:r w:rsidRPr="006E3155">
              <w:rPr>
                <w:rFonts w:ascii="新細明體" w:eastAsia="新細明體" w:hAnsi="新細明體" w:hint="eastAsia"/>
              </w:rPr>
              <w:t>日 (</w:t>
            </w:r>
            <w:r>
              <w:rPr>
                <w:rFonts w:ascii="新細明體" w:eastAsia="新細明體" w:hAnsi="新細明體" w:hint="eastAsia"/>
              </w:rPr>
              <w:t>星期四、五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tabs>
                <w:tab w:val="left" w:pos="1161"/>
              </w:tabs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tabs>
                <w:tab w:val="left" w:pos="1161"/>
              </w:tabs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一、直線方程式　二、三角函數及其應用　三、向量</w:t>
            </w: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rPr>
          <w:trHeight w:val="833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tabs>
                <w:tab w:val="left" w:pos="1161"/>
              </w:tabs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數學Ⅱ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Default="00FA70DA" w:rsidP="00FA70DA">
            <w:pPr>
              <w:pStyle w:val="a3"/>
              <w:tabs>
                <w:tab w:val="left" w:pos="1161"/>
              </w:tabs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</w:t>
            </w:r>
            <w:proofErr w:type="gramStart"/>
            <w:r>
              <w:rPr>
                <w:rFonts w:ascii="新細明體" w:eastAsia="新細明體" w:hAnsi="新細明體" w:hint="eastAsia"/>
              </w:rPr>
              <w:t>式的運算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二、方程式　三、複數　</w:t>
            </w:r>
          </w:p>
          <w:p w:rsidR="00FA70DA" w:rsidRPr="006E3155" w:rsidRDefault="00FA70DA" w:rsidP="00FA70DA">
            <w:pPr>
              <w:pStyle w:val="a3"/>
              <w:tabs>
                <w:tab w:val="left" w:pos="1161"/>
              </w:tabs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四、不等式及其應用</w:t>
            </w: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833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tabs>
                <w:tab w:val="left" w:pos="1161"/>
              </w:tabs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tabs>
                <w:tab w:val="left" w:pos="1161"/>
              </w:tabs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一、數列與級數　二、指數與對數及其運算　三、排列組合　四、機率與統計</w:t>
            </w: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17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第四次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年03月1</w:t>
            </w:r>
            <w:r>
              <w:rPr>
                <w:rFonts w:ascii="新細明體" w:eastAsia="新細明體" w:hAnsi="新細明體" w:hint="eastAsia"/>
              </w:rPr>
              <w:t>1~12</w:t>
            </w:r>
            <w:r w:rsidRPr="006E3155">
              <w:rPr>
                <w:rFonts w:ascii="新細明體" w:eastAsia="新細明體" w:hAnsi="新細明體" w:hint="eastAsia"/>
              </w:rPr>
              <w:t>日 (星期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三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tabs>
                <w:tab w:val="left" w:pos="1161"/>
              </w:tabs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tabs>
                <w:tab w:val="left" w:pos="1161"/>
              </w:tabs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一、直線方程式　二、三角函數及其應用　三、向量</w:t>
            </w: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  <w:tr w:rsidR="00FA70DA" w:rsidRPr="004E0962">
        <w:trPr>
          <w:trHeight w:val="173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tabs>
                <w:tab w:val="left" w:pos="1161"/>
              </w:tabs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數學Ⅱ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Default="00FA70DA" w:rsidP="00FA70DA">
            <w:pPr>
              <w:pStyle w:val="a3"/>
              <w:tabs>
                <w:tab w:val="left" w:pos="1161"/>
              </w:tabs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</w:t>
            </w:r>
            <w:proofErr w:type="gramStart"/>
            <w:r>
              <w:rPr>
                <w:rFonts w:ascii="新細明體" w:eastAsia="新細明體" w:hAnsi="新細明體" w:hint="eastAsia"/>
              </w:rPr>
              <w:t>式的運算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二、方程式　三、複數　</w:t>
            </w:r>
          </w:p>
          <w:p w:rsidR="00FA70DA" w:rsidRPr="006E3155" w:rsidRDefault="00FA70DA" w:rsidP="00FA70DA">
            <w:pPr>
              <w:pStyle w:val="a3"/>
              <w:tabs>
                <w:tab w:val="left" w:pos="1161"/>
              </w:tabs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四、不等式及其應用</w:t>
            </w: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173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tabs>
                <w:tab w:val="left" w:pos="1161"/>
              </w:tabs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Pr="00EA21DE" w:rsidRDefault="00FA70DA" w:rsidP="00FA70DA">
            <w:pPr>
              <w:pStyle w:val="a3"/>
              <w:tabs>
                <w:tab w:val="left" w:pos="1161"/>
              </w:tabs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一、數列與級數　二、指數與對數及其運算　三、排列組合　四、機率與統計</w:t>
            </w: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69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數學Ⅳ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一、二次曲線　二、微積分及其應用</w:t>
            </w:r>
          </w:p>
        </w:tc>
        <w:tc>
          <w:tcPr>
            <w:tcW w:w="3995" w:type="dxa"/>
            <w:vMerge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第五次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年04月0</w:t>
            </w:r>
            <w:r>
              <w:rPr>
                <w:rFonts w:ascii="新細明體" w:eastAsia="新細明體" w:hAnsi="新細明體" w:hint="eastAsia"/>
              </w:rPr>
              <w:t>7~08</w:t>
            </w:r>
            <w:r w:rsidRPr="006E3155">
              <w:rPr>
                <w:rFonts w:ascii="新細明體" w:eastAsia="新細明體" w:hAnsi="新細明體" w:hint="eastAsia"/>
              </w:rPr>
              <w:t>日 (星期一、二)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全部範圍</w:t>
            </w:r>
            <w:r>
              <w:rPr>
                <w:rFonts w:ascii="新細明體" w:eastAsia="新細明體" w:hAnsi="新細明體" w:hint="eastAsia"/>
              </w:rPr>
              <w:t>(同第四次)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採用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綱多本的方式命題</w:t>
            </w:r>
          </w:p>
        </w:tc>
      </w:tr>
    </w:tbl>
    <w:p w:rsidR="00FA70DA" w:rsidRDefault="00FA70DA" w:rsidP="00FA70DA">
      <w:pPr>
        <w:ind w:firstLineChars="88" w:firstLine="282"/>
        <w:rPr>
          <w:rFonts w:ascii="新細明體" w:hAnsi="新細明體" w:hint="eastAsia"/>
          <w:sz w:val="32"/>
          <w:szCs w:val="32"/>
          <w:highlight w:val="yellow"/>
        </w:rPr>
      </w:pPr>
      <w:r>
        <w:rPr>
          <w:rFonts w:ascii="新細明體" w:hAnsi="新細明體" w:hint="eastAsia"/>
          <w:sz w:val="32"/>
          <w:szCs w:val="32"/>
          <w:highlight w:val="yellow"/>
        </w:rPr>
        <w:t>★</w:t>
      </w:r>
      <w:r w:rsidRPr="00641A37">
        <w:rPr>
          <w:rFonts w:ascii="新細明體" w:hAnsi="新細明體" w:hint="eastAsia"/>
          <w:sz w:val="32"/>
          <w:szCs w:val="32"/>
          <w:highlight w:val="yellow"/>
        </w:rPr>
        <w:t>數學</w:t>
      </w:r>
      <w:r>
        <w:rPr>
          <w:rFonts w:ascii="新細明體" w:hAnsi="新細明體" w:hint="eastAsia"/>
          <w:sz w:val="32"/>
          <w:szCs w:val="32"/>
          <w:highlight w:val="yellow"/>
        </w:rPr>
        <w:t>(</w:t>
      </w:r>
      <w:r w:rsidRPr="00641A37">
        <w:rPr>
          <w:rFonts w:ascii="新細明體" w:hAnsi="新細明體" w:hint="eastAsia"/>
          <w:sz w:val="32"/>
          <w:szCs w:val="32"/>
          <w:highlight w:val="yellow"/>
        </w:rPr>
        <w:t>C</w:t>
      </w:r>
      <w:r>
        <w:rPr>
          <w:rFonts w:ascii="新細明體" w:hAnsi="新細明體" w:hint="eastAsia"/>
          <w:sz w:val="32"/>
          <w:szCs w:val="32"/>
          <w:highlight w:val="yellow"/>
        </w:rPr>
        <w:t>)卷適用類別：01機械群</w:t>
      </w:r>
      <w:r w:rsidRPr="00B82103">
        <w:rPr>
          <w:rFonts w:ascii="新細明體" w:hAnsi="新細明體" w:hint="eastAsia"/>
          <w:sz w:val="32"/>
          <w:szCs w:val="32"/>
          <w:highlight w:val="yellow"/>
        </w:rPr>
        <w:t>、</w:t>
      </w:r>
      <w:r>
        <w:rPr>
          <w:rFonts w:ascii="新細明體" w:hAnsi="新細明體" w:hint="eastAsia"/>
          <w:sz w:val="32"/>
          <w:szCs w:val="32"/>
          <w:highlight w:val="yellow"/>
        </w:rPr>
        <w:t>02動力機械群</w:t>
      </w:r>
      <w:r w:rsidRPr="00B82103">
        <w:rPr>
          <w:rFonts w:ascii="新細明體" w:hAnsi="新細明體" w:hint="eastAsia"/>
          <w:sz w:val="32"/>
          <w:szCs w:val="32"/>
          <w:highlight w:val="yellow"/>
        </w:rPr>
        <w:t>、</w:t>
      </w:r>
      <w:r>
        <w:rPr>
          <w:rFonts w:ascii="新細明體" w:hAnsi="新細明體" w:hint="eastAsia"/>
          <w:sz w:val="32"/>
          <w:szCs w:val="32"/>
          <w:highlight w:val="yellow"/>
        </w:rPr>
        <w:t>03電機與電子群(電機類)</w:t>
      </w:r>
      <w:r w:rsidRPr="00B82103">
        <w:rPr>
          <w:rFonts w:ascii="新細明體" w:hAnsi="新細明體" w:hint="eastAsia"/>
          <w:sz w:val="32"/>
          <w:szCs w:val="32"/>
          <w:highlight w:val="yellow"/>
        </w:rPr>
        <w:t>、</w:t>
      </w:r>
      <w:r>
        <w:rPr>
          <w:rFonts w:ascii="新細明體" w:hAnsi="新細明體" w:hint="eastAsia"/>
          <w:sz w:val="32"/>
          <w:szCs w:val="32"/>
          <w:highlight w:val="yellow"/>
        </w:rPr>
        <w:t>04電機與電子群(</w:t>
      </w:r>
      <w:proofErr w:type="gramStart"/>
      <w:r>
        <w:rPr>
          <w:rFonts w:ascii="新細明體" w:hAnsi="新細明體" w:hint="eastAsia"/>
          <w:sz w:val="32"/>
          <w:szCs w:val="32"/>
          <w:highlight w:val="yellow"/>
        </w:rPr>
        <w:t>資電類</w:t>
      </w:r>
      <w:proofErr w:type="gramEnd"/>
      <w:r>
        <w:rPr>
          <w:rFonts w:ascii="新細明體" w:hAnsi="新細明體" w:hint="eastAsia"/>
          <w:sz w:val="32"/>
          <w:szCs w:val="32"/>
          <w:highlight w:val="yellow"/>
        </w:rPr>
        <w:t>)</w:t>
      </w:r>
    </w:p>
    <w:p w:rsidR="00FA70DA" w:rsidRPr="00641A37" w:rsidRDefault="00FA70DA" w:rsidP="00FA70DA">
      <w:pPr>
        <w:ind w:leftChars="1181" w:left="2834" w:firstLineChars="250" w:firstLine="800"/>
        <w:rPr>
          <w:rFonts w:ascii="新細明體" w:hAnsi="新細明體" w:hint="eastAsia"/>
          <w:sz w:val="32"/>
          <w:szCs w:val="32"/>
          <w:highlight w:val="yellow"/>
        </w:rPr>
      </w:pPr>
      <w:r>
        <w:rPr>
          <w:rFonts w:ascii="新細明體" w:hAnsi="新細明體" w:hint="eastAsia"/>
          <w:sz w:val="32"/>
          <w:szCs w:val="32"/>
          <w:highlight w:val="yellow"/>
        </w:rPr>
        <w:t>05化工群</w:t>
      </w:r>
      <w:r w:rsidRPr="00B82103">
        <w:rPr>
          <w:rFonts w:ascii="新細明體" w:hAnsi="新細明體" w:hint="eastAsia"/>
          <w:sz w:val="32"/>
          <w:szCs w:val="32"/>
          <w:highlight w:val="yellow"/>
        </w:rPr>
        <w:t>、</w:t>
      </w:r>
      <w:r>
        <w:rPr>
          <w:rFonts w:ascii="新細明體" w:hAnsi="新細明體" w:hint="eastAsia"/>
          <w:sz w:val="32"/>
          <w:szCs w:val="32"/>
          <w:highlight w:val="yellow"/>
        </w:rPr>
        <w:t>06土木與建築群</w:t>
      </w:r>
      <w:r w:rsidRPr="00B82103">
        <w:rPr>
          <w:rFonts w:ascii="新細明體" w:hAnsi="新細明體" w:hint="eastAsia"/>
          <w:sz w:val="32"/>
          <w:szCs w:val="32"/>
          <w:highlight w:val="yellow"/>
        </w:rPr>
        <w:t>、</w:t>
      </w:r>
      <w:r>
        <w:rPr>
          <w:rFonts w:ascii="新細明體" w:hAnsi="新細明體" w:hint="eastAsia"/>
          <w:sz w:val="32"/>
          <w:szCs w:val="32"/>
          <w:highlight w:val="yellow"/>
        </w:rPr>
        <w:t>08工程與管理類</w:t>
      </w: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Pr="0080366D" w:rsidRDefault="00FA70DA" w:rsidP="007D382F">
      <w:pPr>
        <w:ind w:leftChars="175" w:left="1260" w:hangingChars="300" w:hanging="840"/>
        <w:rPr>
          <w:rFonts w:hint="eastAsia"/>
          <w:sz w:val="28"/>
          <w:szCs w:val="28"/>
          <w:shd w:val="pct15" w:color="auto" w:fill="FFFFFF"/>
        </w:rPr>
      </w:pPr>
      <w:r w:rsidRPr="0080366D">
        <w:rPr>
          <w:rFonts w:ascii="新細明體" w:hAnsi="新細明體" w:hint="eastAsia"/>
          <w:sz w:val="28"/>
          <w:szCs w:val="28"/>
          <w:highlight w:val="lightGray"/>
          <w:shd w:val="pct15" w:color="auto" w:fill="FFFFFF"/>
        </w:rPr>
        <w:t>備註：</w:t>
      </w:r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本</w:t>
      </w:r>
      <w:proofErr w:type="gramStart"/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範圍表各考</w:t>
      </w:r>
      <w:proofErr w:type="gramEnd"/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科依據</w:t>
      </w:r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(99.03.29)</w:t>
      </w:r>
      <w:r w:rsidRPr="0080366D">
        <w:rPr>
          <w:rFonts w:hint="eastAsia"/>
          <w:sz w:val="28"/>
          <w:szCs w:val="28"/>
          <w:highlight w:val="lightGray"/>
          <w:shd w:val="pct15" w:color="auto" w:fill="FFFFFF"/>
        </w:rPr>
        <w:t>四技二專統一入學測驗中心公告之範圍內容排定之，如有調整會另行修改通知</w:t>
      </w:r>
    </w:p>
    <w:p w:rsidR="00FA70DA" w:rsidRPr="006009D6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p w:rsidR="00FA70DA" w:rsidRDefault="00FA70DA" w:rsidP="00FA70DA">
      <w:pPr>
        <w:spacing w:beforeLines="50"/>
        <w:jc w:val="center"/>
        <w:rPr>
          <w:rFonts w:hint="eastAsia"/>
          <w:sz w:val="36"/>
          <w:szCs w:val="36"/>
        </w:rPr>
      </w:pPr>
    </w:p>
    <w:bookmarkStart w:id="8" w:name="數學卷S"/>
    <w:bookmarkEnd w:id="8"/>
    <w:p w:rsidR="00FA70DA" w:rsidRPr="007C638D" w:rsidRDefault="00FA70DA" w:rsidP="00FA70DA">
      <w:pPr>
        <w:snapToGrid w:val="0"/>
        <w:spacing w:afterLines="50" w:line="400" w:lineRule="atLeast"/>
        <w:jc w:val="center"/>
        <w:rPr>
          <w:rFonts w:ascii="新細明體" w:hAnsi="新細明體" w:hint="eastAsia"/>
          <w:sz w:val="32"/>
          <w:szCs w:val="32"/>
        </w:rPr>
      </w:pPr>
      <w:r w:rsidRPr="007C638D">
        <w:rPr>
          <w:rFonts w:ascii="新細明體" w:hAnsi="新細明體"/>
          <w:sz w:val="32"/>
          <w:szCs w:val="32"/>
        </w:rPr>
        <w:fldChar w:fldCharType="begin"/>
      </w:r>
      <w:r w:rsidRPr="007C638D">
        <w:rPr>
          <w:rFonts w:ascii="新細明體" w:hAnsi="新細明體"/>
          <w:sz w:val="32"/>
          <w:szCs w:val="32"/>
        </w:rPr>
        <w:instrText xml:space="preserve"> HYPERLINK  \l "_top" </w:instrText>
      </w:r>
      <w:r w:rsidRPr="007C638D">
        <w:rPr>
          <w:rFonts w:ascii="新細明體" w:hAnsi="新細明體"/>
          <w:sz w:val="32"/>
          <w:szCs w:val="32"/>
        </w:rPr>
      </w:r>
      <w:r w:rsidRPr="007C638D">
        <w:rPr>
          <w:rFonts w:ascii="新細明體" w:hAnsi="新細明體"/>
          <w:sz w:val="32"/>
          <w:szCs w:val="32"/>
        </w:rPr>
        <w:fldChar w:fldCharType="separate"/>
      </w:r>
      <w:r w:rsidRPr="007C638D">
        <w:rPr>
          <w:rStyle w:val="aa"/>
          <w:rFonts w:ascii="新細明體" w:hAnsi="新細明體" w:hint="eastAsia"/>
          <w:sz w:val="32"/>
          <w:szCs w:val="32"/>
        </w:rPr>
        <w:t>05</w:t>
      </w:r>
      <w:r w:rsidRPr="007C638D">
        <w:rPr>
          <w:rStyle w:val="aa"/>
          <w:rFonts w:ascii="新細明體" w:hAnsi="新細明體" w:hint="eastAsia"/>
          <w:sz w:val="32"/>
          <w:szCs w:val="32"/>
        </w:rPr>
        <w:t>化</w:t>
      </w:r>
      <w:r w:rsidRPr="007C638D">
        <w:rPr>
          <w:rStyle w:val="aa"/>
          <w:rFonts w:ascii="新細明體" w:hAnsi="新細明體" w:hint="eastAsia"/>
          <w:sz w:val="32"/>
          <w:szCs w:val="32"/>
        </w:rPr>
        <w:t>工</w:t>
      </w:r>
      <w:r w:rsidRPr="007C638D">
        <w:rPr>
          <w:rStyle w:val="aa"/>
          <w:rFonts w:ascii="新細明體" w:hAnsi="新細明體" w:hint="eastAsia"/>
          <w:sz w:val="32"/>
          <w:szCs w:val="32"/>
        </w:rPr>
        <w:t>群</w:t>
      </w:r>
      <w:r w:rsidRPr="007C638D">
        <w:rPr>
          <w:rFonts w:ascii="新細明體" w:hAnsi="新細明體"/>
          <w:sz w:val="32"/>
          <w:szCs w:val="32"/>
        </w:rPr>
        <w:fldChar w:fldCharType="end"/>
      </w:r>
      <w:r w:rsidRPr="007C638D">
        <w:rPr>
          <w:rFonts w:ascii="新細明體" w:hAnsi="新細明體" w:hint="eastAsia"/>
          <w:sz w:val="32"/>
          <w:szCs w:val="32"/>
        </w:rPr>
        <w:t xml:space="preserve">  專業科目考試日期範圍表</w:t>
      </w:r>
    </w:p>
    <w:tbl>
      <w:tblPr>
        <w:tblpPr w:leftFromText="180" w:rightFromText="180" w:vertAnchor="text" w:horzAnchor="margin" w:tblpX="534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1275"/>
        <w:gridCol w:w="2410"/>
        <w:gridCol w:w="1134"/>
        <w:gridCol w:w="851"/>
        <w:gridCol w:w="1417"/>
        <w:gridCol w:w="3409"/>
        <w:gridCol w:w="112"/>
        <w:gridCol w:w="3142"/>
      </w:tblGrid>
      <w:tr w:rsidR="00FA70DA" w:rsidRPr="004E0962" w:rsidTr="007C638D">
        <w:trPr>
          <w:trHeight w:val="345"/>
        </w:trPr>
        <w:tc>
          <w:tcPr>
            <w:tcW w:w="2943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lastRenderedPageBreak/>
              <w:t>科目</w:t>
            </w:r>
          </w:p>
        </w:tc>
        <w:tc>
          <w:tcPr>
            <w:tcW w:w="12475" w:type="dxa"/>
            <w:gridSpan w:val="7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單元</w:t>
            </w:r>
          </w:p>
        </w:tc>
      </w:tr>
      <w:tr w:rsidR="00FA70DA" w:rsidRPr="004E0962">
        <w:trPr>
          <w:trHeight w:val="889"/>
        </w:trPr>
        <w:tc>
          <w:tcPr>
            <w:tcW w:w="817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</w:t>
            </w:r>
          </w:p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(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</w:t>
            </w:r>
          </w:p>
        </w:tc>
        <w:tc>
          <w:tcPr>
            <w:tcW w:w="12475" w:type="dxa"/>
            <w:gridSpan w:val="7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一、緒論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二、計量化學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三、熱化學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四、大氣與土壤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五、氣相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六、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凝相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七、水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八、溶液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 w:rsidRPr="00655DDD">
              <w:rPr>
                <w:rFonts w:ascii="新細明體" w:eastAsia="新細明體" w:hAnsi="新細明體" w:hint="eastAsia"/>
              </w:rPr>
              <w:t>九、原子構造與週期表 十、化學鍵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十一、反應速率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十二、化學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平衡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proofErr w:type="gramEnd"/>
            <w:r w:rsidRPr="00655DDD">
              <w:rPr>
                <w:rFonts w:ascii="新細明體" w:eastAsia="新細明體" w:hAnsi="新細明體" w:hint="eastAsia"/>
              </w:rPr>
              <w:t>十三、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酸鹼鹽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十四、氧化還原與電化學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 w:rsidRPr="00655DDD">
              <w:rPr>
                <w:rFonts w:ascii="新細明體" w:eastAsia="新細明體" w:hAnsi="新細明體" w:hint="eastAsia"/>
              </w:rPr>
              <w:t>十五、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主族元素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十六、過渡元素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十七、核化學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十八、有機化學</w:t>
            </w:r>
          </w:p>
        </w:tc>
      </w:tr>
      <w:tr w:rsidR="00FA70DA" w:rsidRPr="004E0962">
        <w:tc>
          <w:tcPr>
            <w:tcW w:w="817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普通化學實驗</w:t>
            </w:r>
          </w:p>
        </w:tc>
        <w:tc>
          <w:tcPr>
            <w:tcW w:w="12475" w:type="dxa"/>
            <w:gridSpan w:val="7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一、化學實驗安全注意事項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二、實驗常用器具操作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三、玻璃器皿洗滌與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乾燥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proofErr w:type="gramEnd"/>
            <w:r w:rsidRPr="00655DDD">
              <w:rPr>
                <w:rFonts w:ascii="新細明體" w:eastAsia="新細明體" w:hAnsi="新細明體" w:hint="eastAsia"/>
              </w:rPr>
              <w:t>四、物質分離與精製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五</w:t>
            </w:r>
            <w:r w:rsidRPr="00655DDD">
              <w:rPr>
                <w:rFonts w:ascii="新細明體" w:eastAsia="新細明體" w:hAnsi="新細明體" w:hint="eastAsia"/>
              </w:rPr>
              <w:t>、熔點測定</w:t>
            </w:r>
            <w:r>
              <w:rPr>
                <w:rFonts w:ascii="新細明體" w:eastAsia="新細明體" w:hAnsi="新細明體" w:hint="eastAsia"/>
              </w:rPr>
              <w:t xml:space="preserve">　六</w:t>
            </w:r>
            <w:r w:rsidRPr="00655DDD">
              <w:rPr>
                <w:rFonts w:ascii="新細明體" w:eastAsia="新細明體" w:hAnsi="新細明體" w:hint="eastAsia"/>
              </w:rPr>
              <w:t>、氯化銨再結晶</w:t>
            </w:r>
            <w:r>
              <w:rPr>
                <w:rFonts w:ascii="新細明體" w:eastAsia="新細明體" w:hAnsi="新細明體" w:hint="eastAsia"/>
              </w:rPr>
              <w:t xml:space="preserve">　七</w:t>
            </w:r>
            <w:r w:rsidRPr="00655DDD">
              <w:rPr>
                <w:rFonts w:ascii="新細明體" w:eastAsia="新細明體" w:hAnsi="新細明體" w:hint="eastAsia"/>
              </w:rPr>
              <w:t>、固體比重測定</w:t>
            </w:r>
            <w:r>
              <w:rPr>
                <w:rFonts w:ascii="新細明體" w:eastAsia="新細明體" w:hAnsi="新細明體" w:hint="eastAsia"/>
              </w:rPr>
              <w:t xml:space="preserve">　八、</w:t>
            </w:r>
            <w:r w:rsidRPr="00655DDD">
              <w:rPr>
                <w:rFonts w:ascii="新細明體" w:eastAsia="新細明體" w:hAnsi="新細明體" w:hint="eastAsia"/>
              </w:rPr>
              <w:t>原子模型與分子模型</w:t>
            </w:r>
            <w:r>
              <w:rPr>
                <w:rFonts w:ascii="新細明體" w:eastAsia="新細明體" w:hAnsi="新細明體" w:hint="eastAsia"/>
              </w:rPr>
              <w:t xml:space="preserve">　九</w:t>
            </w:r>
            <w:r w:rsidRPr="00655DDD">
              <w:rPr>
                <w:rFonts w:ascii="新細明體" w:eastAsia="新細明體" w:hAnsi="新細明體" w:hint="eastAsia"/>
              </w:rPr>
              <w:t>、化合物化學式決定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十</w:t>
            </w:r>
            <w:r w:rsidRPr="00655DDD">
              <w:rPr>
                <w:rFonts w:ascii="新細明體" w:eastAsia="新細明體" w:hAnsi="新細明體" w:hint="eastAsia"/>
              </w:rPr>
              <w:t>、化學反應中之質量關係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</w:t>
            </w:r>
            <w:r>
              <w:rPr>
                <w:rFonts w:ascii="新細明體" w:eastAsia="新細明體" w:hAnsi="新細明體" w:hint="eastAsia"/>
              </w:rPr>
              <w:t>一</w:t>
            </w:r>
            <w:r w:rsidRPr="00655DDD">
              <w:rPr>
                <w:rFonts w:ascii="新細明體" w:eastAsia="新細明體" w:hAnsi="新細明體" w:hint="eastAsia"/>
              </w:rPr>
              <w:t>、化學反應中之能量關係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</w:t>
            </w:r>
            <w:r>
              <w:rPr>
                <w:rFonts w:ascii="新細明體" w:eastAsia="新細明體" w:hAnsi="新細明體" w:hint="eastAsia"/>
              </w:rPr>
              <w:t>二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、氧與</w:t>
            </w:r>
            <w:proofErr w:type="gramEnd"/>
            <w:r w:rsidRPr="00655DDD">
              <w:rPr>
                <w:rFonts w:ascii="新細明體" w:eastAsia="新細明體" w:hAnsi="新細明體" w:hint="eastAsia"/>
              </w:rPr>
              <w:t>二氧化碳製備與性質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 w:rsidRPr="00655DDD">
              <w:rPr>
                <w:rFonts w:ascii="新細明體" w:eastAsia="新細明體" w:hAnsi="新細明體" w:hint="eastAsia"/>
              </w:rPr>
              <w:t>十</w:t>
            </w:r>
            <w:r>
              <w:rPr>
                <w:rFonts w:ascii="新細明體" w:eastAsia="新細明體" w:hAnsi="新細明體" w:hint="eastAsia"/>
              </w:rPr>
              <w:t>三</w:t>
            </w:r>
            <w:r w:rsidRPr="00655DDD">
              <w:rPr>
                <w:rFonts w:ascii="新細明體" w:eastAsia="新細明體" w:hAnsi="新細明體" w:hint="eastAsia"/>
              </w:rPr>
              <w:t>、氣體體積與溫度之關係</w:t>
            </w:r>
            <w:r>
              <w:rPr>
                <w:rFonts w:ascii="新細明體" w:eastAsia="新細明體" w:hAnsi="新細明體" w:hint="eastAsia"/>
              </w:rPr>
              <w:t xml:space="preserve">　十四、</w:t>
            </w:r>
            <w:r w:rsidRPr="00655DDD">
              <w:rPr>
                <w:rFonts w:ascii="新細明體" w:eastAsia="新細明體" w:hAnsi="新細明體" w:hint="eastAsia"/>
              </w:rPr>
              <w:t>固體溶解度與再結晶</w:t>
            </w:r>
            <w:r>
              <w:rPr>
                <w:rFonts w:ascii="新細明體" w:eastAsia="新細明體" w:hAnsi="新細明體" w:hint="eastAsia"/>
              </w:rPr>
              <w:t xml:space="preserve">　十五</w:t>
            </w:r>
            <w:r w:rsidRPr="00655DDD">
              <w:rPr>
                <w:rFonts w:ascii="新細明體" w:eastAsia="新細明體" w:hAnsi="新細明體" w:hint="eastAsia"/>
              </w:rPr>
              <w:t>、膠體溶液性質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與凝析作用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十六、</w:t>
            </w:r>
            <w:r w:rsidRPr="00655DDD">
              <w:rPr>
                <w:rFonts w:ascii="新細明體" w:eastAsia="新細明體" w:hAnsi="新細明體" w:hint="eastAsia"/>
              </w:rPr>
              <w:t>硬水檢測與軟化作用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</w:t>
            </w:r>
            <w:r>
              <w:rPr>
                <w:rFonts w:ascii="新細明體" w:eastAsia="新細明體" w:hAnsi="新細明體" w:hint="eastAsia"/>
              </w:rPr>
              <w:t>七</w:t>
            </w:r>
            <w:r w:rsidRPr="00655DDD">
              <w:rPr>
                <w:rFonts w:ascii="新細明體" w:eastAsia="新細明體" w:hAnsi="新細明體" w:hint="eastAsia"/>
              </w:rPr>
              <w:t>、反應速率測定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</w:t>
            </w:r>
            <w:r>
              <w:rPr>
                <w:rFonts w:ascii="新細明體" w:eastAsia="新細明體" w:hAnsi="新細明體" w:hint="eastAsia"/>
              </w:rPr>
              <w:t>八</w:t>
            </w:r>
            <w:r w:rsidRPr="00655DDD">
              <w:rPr>
                <w:rFonts w:ascii="新細明體" w:eastAsia="新細明體" w:hAnsi="新細明體" w:hint="eastAsia"/>
              </w:rPr>
              <w:t>、平衡常數測定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</w:t>
            </w:r>
            <w:r>
              <w:rPr>
                <w:rFonts w:ascii="新細明體" w:eastAsia="新細明體" w:hAnsi="新細明體" w:hint="eastAsia"/>
              </w:rPr>
              <w:t>九</w:t>
            </w:r>
            <w:r w:rsidRPr="00655DDD">
              <w:rPr>
                <w:rFonts w:ascii="新細明體" w:eastAsia="新細明體" w:hAnsi="新細明體" w:hint="eastAsia"/>
              </w:rPr>
              <w:t>、胃酸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劑片制酸量</w:t>
            </w:r>
            <w:proofErr w:type="gramEnd"/>
            <w:r w:rsidRPr="00655DDD">
              <w:rPr>
                <w:rFonts w:ascii="新細明體" w:eastAsia="新細明體" w:hAnsi="新細明體" w:hint="eastAsia"/>
              </w:rPr>
              <w:t>測定</w:t>
            </w:r>
            <w:r>
              <w:rPr>
                <w:rFonts w:ascii="新細明體" w:eastAsia="新細明體" w:hAnsi="新細明體" w:hint="eastAsia"/>
              </w:rPr>
              <w:t xml:space="preserve">　二十</w:t>
            </w:r>
            <w:r w:rsidRPr="00655DDD">
              <w:rPr>
                <w:rFonts w:ascii="新細明體" w:eastAsia="新細明體" w:hAnsi="新細明體" w:hint="eastAsia"/>
              </w:rPr>
              <w:t>、彩環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 w:rsidRPr="00655DDD">
              <w:rPr>
                <w:rFonts w:ascii="新細明體" w:eastAsia="新細明體" w:hAnsi="新細明體" w:hint="eastAsia"/>
              </w:rPr>
              <w:t>二十</w:t>
            </w:r>
            <w:r>
              <w:rPr>
                <w:rFonts w:ascii="新細明體" w:eastAsia="新細明體" w:hAnsi="新細明體" w:hint="eastAsia"/>
              </w:rPr>
              <w:t>一</w:t>
            </w:r>
            <w:r w:rsidRPr="00655DDD">
              <w:rPr>
                <w:rFonts w:ascii="新細明體" w:eastAsia="新細明體" w:hAnsi="新細明體" w:hint="eastAsia"/>
              </w:rPr>
              <w:t>、化學電池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二十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55DDD">
              <w:rPr>
                <w:rFonts w:ascii="新細明體" w:eastAsia="新細明體" w:hAnsi="新細明體" w:hint="eastAsia"/>
              </w:rPr>
              <w:t>、簡單電解實驗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二十</w:t>
            </w:r>
            <w:r>
              <w:rPr>
                <w:rFonts w:ascii="新細明體" w:eastAsia="新細明體" w:hAnsi="新細明體" w:hint="eastAsia"/>
              </w:rPr>
              <w:t>三</w:t>
            </w:r>
            <w:r w:rsidRPr="00655DDD">
              <w:rPr>
                <w:rFonts w:ascii="新細明體" w:eastAsia="新細明體" w:hAnsi="新細明體" w:hint="eastAsia"/>
              </w:rPr>
              <w:t>、鐵生</w:t>
            </w:r>
            <w:proofErr w:type="gramStart"/>
            <w:r>
              <w:rPr>
                <w:rFonts w:ascii="新細明體" w:eastAsia="新細明體" w:hAnsi="新細明體" w:hint="eastAsia"/>
              </w:rPr>
              <w:t>銹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二十</w:t>
            </w:r>
            <w:r>
              <w:rPr>
                <w:rFonts w:ascii="新細明體" w:eastAsia="新細明體" w:hAnsi="新細明體" w:hint="eastAsia"/>
              </w:rPr>
              <w:t>四</w:t>
            </w:r>
            <w:r w:rsidRPr="00655DDD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簡易焰色試驗</w:t>
            </w:r>
            <w:proofErr w:type="gramEnd"/>
            <w:r w:rsidRPr="00655DDD">
              <w:rPr>
                <w:rFonts w:ascii="新細明體" w:eastAsia="新細明體" w:hAnsi="新細明體" w:hint="eastAsia"/>
              </w:rPr>
              <w:t>法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</w:p>
          <w:p w:rsidR="00FA70DA" w:rsidRPr="002C639D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二十</w:t>
            </w:r>
            <w:r>
              <w:rPr>
                <w:rFonts w:ascii="新細明體" w:eastAsia="新細明體" w:hAnsi="新細明體" w:hint="eastAsia"/>
              </w:rPr>
              <w:t>五</w:t>
            </w:r>
            <w:r w:rsidRPr="00655DDD">
              <w:rPr>
                <w:rFonts w:ascii="新細明體" w:eastAsia="新細明體" w:hAnsi="新細明體" w:hint="eastAsia"/>
              </w:rPr>
              <w:t>、廢鋁罐中鋁之回收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二十</w:t>
            </w:r>
            <w:r>
              <w:rPr>
                <w:rFonts w:ascii="新細明體" w:eastAsia="新細明體" w:hAnsi="新細明體" w:hint="eastAsia"/>
              </w:rPr>
              <w:t>六</w:t>
            </w:r>
            <w:r w:rsidRPr="00655DDD">
              <w:rPr>
                <w:rFonts w:ascii="新細明體" w:eastAsia="新細明體" w:hAnsi="新細明體" w:hint="eastAsia"/>
              </w:rPr>
              <w:t>、陰離子交換樹脂分離法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二十</w:t>
            </w:r>
            <w:r>
              <w:rPr>
                <w:rFonts w:ascii="新細明體" w:eastAsia="新細明體" w:hAnsi="新細明體" w:hint="eastAsia"/>
              </w:rPr>
              <w:t>七</w:t>
            </w:r>
            <w:r w:rsidRPr="00655DDD">
              <w:rPr>
                <w:rFonts w:ascii="新細明體" w:eastAsia="新細明體" w:hAnsi="新細明體" w:hint="eastAsia"/>
              </w:rPr>
              <w:t>、肥皂製造</w:t>
            </w:r>
            <w:r>
              <w:rPr>
                <w:rFonts w:ascii="新細明體" w:eastAsia="新細明體" w:hAnsi="新細明體" w:hint="eastAsia"/>
              </w:rPr>
              <w:t xml:space="preserve">　二十八、維生素</w:t>
            </w:r>
            <w:r w:rsidRPr="00C35BBB">
              <w:rPr>
                <w:rFonts w:eastAsia="新細明體"/>
              </w:rPr>
              <w:t>C</w:t>
            </w:r>
            <w:r>
              <w:rPr>
                <w:rFonts w:ascii="新細明體" w:eastAsia="新細明體" w:hAnsi="新細明體" w:hint="eastAsia"/>
              </w:rPr>
              <w:t>定量</w:t>
            </w:r>
          </w:p>
        </w:tc>
      </w:tr>
      <w:tr w:rsidR="00FA70DA" w:rsidRPr="004E0962">
        <w:tc>
          <w:tcPr>
            <w:tcW w:w="817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</w:t>
            </w:r>
          </w:p>
        </w:tc>
        <w:tc>
          <w:tcPr>
            <w:tcW w:w="12475" w:type="dxa"/>
            <w:gridSpan w:val="7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2C639D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一、緒論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二、常使用的</w:t>
            </w:r>
            <w:r>
              <w:rPr>
                <w:rFonts w:ascii="新細明體" w:eastAsia="新細明體" w:hAnsi="新細明體" w:hint="eastAsia"/>
              </w:rPr>
              <w:t>分析</w:t>
            </w:r>
            <w:r w:rsidRPr="00655DDD">
              <w:rPr>
                <w:rFonts w:ascii="新細明體" w:eastAsia="新細明體" w:hAnsi="新細明體" w:hint="eastAsia"/>
              </w:rPr>
              <w:t>器</w:t>
            </w:r>
            <w:r>
              <w:rPr>
                <w:rFonts w:ascii="新細明體" w:eastAsia="新細明體" w:hAnsi="新細明體" w:hint="eastAsia"/>
              </w:rPr>
              <w:t xml:space="preserve">具及基本原理　</w:t>
            </w:r>
            <w:r w:rsidRPr="00655DDD">
              <w:rPr>
                <w:rFonts w:ascii="新細明體" w:eastAsia="新細明體" w:hAnsi="新細明體" w:hint="eastAsia"/>
              </w:rPr>
              <w:t>三、定性分析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四、定量分析基本定理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五、重量分析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 w:rsidRPr="00655DDD">
              <w:rPr>
                <w:rFonts w:ascii="新細明體" w:eastAsia="新細明體" w:hAnsi="新細明體" w:hint="eastAsia"/>
              </w:rPr>
              <w:t>六、容量分析 七、</w:t>
            </w:r>
            <w:r>
              <w:rPr>
                <w:rFonts w:ascii="新細明體" w:eastAsia="新細明體" w:hAnsi="新細明體" w:hint="eastAsia"/>
              </w:rPr>
              <w:t>光譜分析法　八、</w:t>
            </w:r>
            <w:proofErr w:type="gramStart"/>
            <w:r>
              <w:rPr>
                <w:rFonts w:ascii="新細明體" w:eastAsia="新細明體" w:hAnsi="新細明體" w:hint="eastAsia"/>
              </w:rPr>
              <w:t>層析法</w:t>
            </w:r>
            <w:proofErr w:type="gramEnd"/>
          </w:p>
        </w:tc>
      </w:tr>
      <w:tr w:rsidR="00FA70DA" w:rsidRPr="004E0962">
        <w:tc>
          <w:tcPr>
            <w:tcW w:w="817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jc w:val="left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分析化學實驗</w:t>
            </w:r>
          </w:p>
        </w:tc>
        <w:tc>
          <w:tcPr>
            <w:tcW w:w="12475" w:type="dxa"/>
            <w:gridSpan w:val="7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655DDD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緒</w:t>
            </w:r>
            <w:proofErr w:type="gramEnd"/>
            <w:r w:rsidRPr="00655DDD">
              <w:rPr>
                <w:rFonts w:ascii="新細明體" w:eastAsia="新細明體" w:hAnsi="新細明體" w:hint="eastAsia"/>
              </w:rPr>
              <w:t>綸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二、分析器具使用及預備實驗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三、定性分析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四、定量分析之基本操作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五、重量分析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六、容量分析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七、分光光度</w:t>
            </w:r>
          </w:p>
        </w:tc>
      </w:tr>
      <w:tr w:rsidR="00FA70DA" w:rsidRPr="004E0962">
        <w:tc>
          <w:tcPr>
            <w:tcW w:w="817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</w:t>
            </w:r>
            <w:r w:rsidRPr="006E3155">
              <w:rPr>
                <w:rFonts w:ascii="新細明體" w:eastAsia="新細明體" w:hAnsi="新細明體"/>
              </w:rPr>
              <w:t>(</w:t>
            </w:r>
            <w:r w:rsidRPr="006E3155"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/>
              </w:rPr>
              <w:t>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</w:t>
            </w:r>
          </w:p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原理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基礎化工</w:t>
            </w:r>
          </w:p>
        </w:tc>
        <w:tc>
          <w:tcPr>
            <w:tcW w:w="12475" w:type="dxa"/>
            <w:gridSpan w:val="7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Pr="002C639D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一、質能均衡</w:t>
            </w:r>
            <w:r>
              <w:rPr>
                <w:rFonts w:ascii="新細明體" w:eastAsia="新細明體" w:hAnsi="新細明體" w:hint="eastAsia"/>
              </w:rPr>
              <w:t xml:space="preserve">　二、氣體的性質　三、液體的性質　四、固體的性質　五、界面現象與膠體　六、相與相平衡　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七、熱力學基礎知識　八、化學動力學　九、工業測量儀器　十、程序控制　十一、品質管制與工廠管理</w:t>
            </w:r>
          </w:p>
        </w:tc>
      </w:tr>
      <w:tr w:rsidR="00FA70DA" w:rsidRPr="004E0962">
        <w:trPr>
          <w:trHeight w:val="501"/>
        </w:trPr>
        <w:tc>
          <w:tcPr>
            <w:tcW w:w="817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化工裝置</w:t>
            </w:r>
          </w:p>
        </w:tc>
        <w:tc>
          <w:tcPr>
            <w:tcW w:w="12475" w:type="dxa"/>
            <w:gridSpan w:val="7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一、總論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二、流體輸送原理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三、流體輸送裝置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四、流體流量測量裝置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五、熱量</w:t>
            </w:r>
            <w:r>
              <w:rPr>
                <w:rFonts w:ascii="新細明體" w:eastAsia="新細明體" w:hAnsi="新細明體" w:hint="eastAsia"/>
              </w:rPr>
              <w:t>傳</w:t>
            </w:r>
            <w:r w:rsidRPr="00655DDD">
              <w:rPr>
                <w:rFonts w:ascii="新細明體" w:eastAsia="新細明體" w:hAnsi="新細明體" w:hint="eastAsia"/>
              </w:rPr>
              <w:t>送原理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六、熱量</w:t>
            </w:r>
            <w:r>
              <w:rPr>
                <w:rFonts w:ascii="新細明體" w:eastAsia="新細明體" w:hAnsi="新細明體" w:hint="eastAsia"/>
              </w:rPr>
              <w:t>傳</w:t>
            </w:r>
            <w:r w:rsidRPr="00655DDD">
              <w:rPr>
                <w:rFonts w:ascii="新細明體" w:eastAsia="新細明體" w:hAnsi="新細明體" w:hint="eastAsia"/>
              </w:rPr>
              <w:t>送裝置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</w:p>
          <w:p w:rsidR="00FA70DA" w:rsidRPr="002C639D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55DDD">
              <w:rPr>
                <w:rFonts w:ascii="新細明體" w:eastAsia="新細明體" w:hAnsi="新細明體" w:hint="eastAsia"/>
              </w:rPr>
              <w:t>七、蒸發裝置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八、結晶裝置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九、蒸餾裝置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十、吸收與吸附裝置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十一、萃取與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瀝</w:t>
            </w:r>
            <w:proofErr w:type="gramEnd"/>
            <w:r w:rsidRPr="00655DDD">
              <w:rPr>
                <w:rFonts w:ascii="新細明體" w:eastAsia="新細明體" w:hAnsi="新細明體" w:hint="eastAsia"/>
              </w:rPr>
              <w:t>取裝置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 w:rsidRPr="00655DDD">
              <w:rPr>
                <w:rFonts w:ascii="新細明體" w:eastAsia="新細明體" w:hAnsi="新細明體" w:hint="eastAsia"/>
              </w:rPr>
              <w:t>十二、濕度與空氣調節裝置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十三、乾燥裝置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655DDD">
              <w:rPr>
                <w:rFonts w:ascii="新細明體" w:eastAsia="新細明體" w:hAnsi="新細明體" w:hint="eastAsia"/>
              </w:rPr>
              <w:t>十四、固體的性質</w:t>
            </w:r>
            <w:r>
              <w:rPr>
                <w:rFonts w:ascii="新細明體" w:eastAsia="新細明體" w:hAnsi="新細明體" w:hint="eastAsia"/>
              </w:rPr>
              <w:t xml:space="preserve">　十五</w:t>
            </w:r>
            <w:r w:rsidRPr="00655DDD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固體的</w:t>
            </w:r>
            <w:r w:rsidRPr="00655DDD">
              <w:rPr>
                <w:rFonts w:ascii="新細明體" w:eastAsia="新細明體" w:hAnsi="新細明體" w:hint="eastAsia"/>
              </w:rPr>
              <w:t>輸送</w:t>
            </w:r>
            <w:proofErr w:type="gramStart"/>
            <w:r w:rsidRPr="00655DDD">
              <w:rPr>
                <w:rFonts w:ascii="新細明體" w:eastAsia="新細明體" w:hAnsi="新細明體" w:hint="eastAsia"/>
              </w:rPr>
              <w:t>與減積裝置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　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十六</w:t>
            </w:r>
            <w:r w:rsidRPr="00655DDD">
              <w:rPr>
                <w:rFonts w:ascii="新細明體" w:eastAsia="新細明體" w:hAnsi="新細明體" w:hint="eastAsia"/>
              </w:rPr>
              <w:t>、機械分離裝置</w:t>
            </w:r>
            <w:r>
              <w:rPr>
                <w:rFonts w:ascii="新細明體" w:eastAsia="新細明體" w:hAnsi="新細明體" w:hint="eastAsia"/>
              </w:rPr>
              <w:t xml:space="preserve">　十七</w:t>
            </w:r>
            <w:r w:rsidRPr="00655DDD">
              <w:rPr>
                <w:rFonts w:ascii="新細明體" w:eastAsia="新細明體" w:hAnsi="新細明體" w:hint="eastAsia"/>
              </w:rPr>
              <w:t>、混合裝置</w:t>
            </w:r>
            <w:r>
              <w:rPr>
                <w:rFonts w:ascii="新細明體" w:eastAsia="新細明體" w:hAnsi="新細明體" w:hint="eastAsia"/>
              </w:rPr>
              <w:t xml:space="preserve">　十八、反應裝置</w:t>
            </w:r>
          </w:p>
        </w:tc>
      </w:tr>
      <w:tr w:rsidR="00FA70DA" w:rsidRPr="004E0962">
        <w:trPr>
          <w:trHeight w:val="405"/>
        </w:trPr>
        <w:tc>
          <w:tcPr>
            <w:tcW w:w="2943" w:type="dxa"/>
            <w:gridSpan w:val="3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次數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考試日期</w:t>
            </w:r>
          </w:p>
        </w:tc>
        <w:tc>
          <w:tcPr>
            <w:tcW w:w="6923" w:type="dxa"/>
            <w:gridSpan w:val="5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範圍</w:t>
            </w:r>
          </w:p>
        </w:tc>
        <w:tc>
          <w:tcPr>
            <w:tcW w:w="3142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FA70DA" w:rsidRPr="004E0962">
        <w:trPr>
          <w:trHeight w:hRule="exact" w:val="498"/>
        </w:trPr>
        <w:tc>
          <w:tcPr>
            <w:tcW w:w="29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第一次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102</w:t>
            </w:r>
            <w:r w:rsidRPr="006E3155">
              <w:rPr>
                <w:rFonts w:ascii="新細明體" w:eastAsia="新細明體" w:hAnsi="新細明體" w:hint="eastAsia"/>
              </w:rPr>
              <w:t>年</w:t>
            </w:r>
            <w:r>
              <w:rPr>
                <w:rFonts w:ascii="新細明體" w:eastAsia="新細明體" w:hAnsi="新細明體" w:hint="eastAsia"/>
              </w:rPr>
              <w:t>10</w:t>
            </w:r>
            <w:r w:rsidRPr="006E3155">
              <w:rPr>
                <w:rFonts w:ascii="新細明體" w:eastAsia="新細明體" w:hAnsi="新細明體" w:hint="eastAsia"/>
              </w:rPr>
              <w:t>月</w:t>
            </w:r>
            <w:r>
              <w:rPr>
                <w:rFonts w:ascii="新細明體" w:eastAsia="新細明體" w:hAnsi="新細明體" w:hint="eastAsia"/>
              </w:rPr>
              <w:t>28~29</w:t>
            </w:r>
            <w:r w:rsidRPr="006E3155">
              <w:rPr>
                <w:rFonts w:ascii="新細明體" w:eastAsia="新細明體" w:hAnsi="新細明體" w:hint="eastAsia"/>
              </w:rPr>
              <w:t>日</w:t>
            </w:r>
          </w:p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(星期</w:t>
            </w:r>
            <w:r>
              <w:rPr>
                <w:rFonts w:ascii="新細明體" w:eastAsia="新細明體" w:hAnsi="新細明體" w:hint="eastAsia"/>
              </w:rPr>
              <w:t>一</w:t>
            </w:r>
            <w:r w:rsidRPr="006E3155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一至八單元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17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普通化學實驗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至十二單元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25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一至三單元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32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分析化學實驗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一至三單元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24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化工原理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基礎化工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一至四單元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29"/>
        </w:trPr>
        <w:tc>
          <w:tcPr>
            <w:tcW w:w="29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化工裝置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一至四單元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21"/>
        </w:trPr>
        <w:tc>
          <w:tcPr>
            <w:tcW w:w="29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第二次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2</w:t>
            </w:r>
            <w:r w:rsidRPr="006E3155">
              <w:rPr>
                <w:rFonts w:ascii="新細明體" w:eastAsia="新細明體" w:hAnsi="新細明體" w:hint="eastAsia"/>
              </w:rPr>
              <w:t>年12月2</w:t>
            </w:r>
            <w:r>
              <w:rPr>
                <w:rFonts w:ascii="新細明體" w:eastAsia="新細明體" w:hAnsi="新細明體" w:hint="eastAsia"/>
              </w:rPr>
              <w:t>6~27</w:t>
            </w:r>
            <w:r w:rsidRPr="006E3155">
              <w:rPr>
                <w:rFonts w:ascii="新細明體" w:eastAsia="新細明體" w:hAnsi="新細明體" w:hint="eastAsia"/>
              </w:rPr>
              <w:t xml:space="preserve">日 </w:t>
            </w:r>
          </w:p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(星期四、五)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至十二單元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28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普通化學實驗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至十八單元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20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一至五單元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hRule="exact" w:val="42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left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分析化學實驗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一至五單元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化工原理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基礎化工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一至六單元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化工裝置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一至八單元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第三次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年02月</w:t>
            </w:r>
            <w:r>
              <w:rPr>
                <w:rFonts w:ascii="新細明體" w:eastAsia="新細明體" w:hAnsi="新細明體" w:hint="eastAsia"/>
              </w:rPr>
              <w:t>13~14</w:t>
            </w:r>
            <w:r w:rsidRPr="006E3155">
              <w:rPr>
                <w:rFonts w:ascii="新細明體" w:eastAsia="新細明體" w:hAnsi="新細明體" w:hint="eastAsia"/>
              </w:rPr>
              <w:t>日</w:t>
            </w:r>
          </w:p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(</w:t>
            </w:r>
            <w:r>
              <w:rPr>
                <w:rFonts w:ascii="新細明體" w:eastAsia="新細明體" w:hAnsi="新細明體" w:hint="eastAsia"/>
              </w:rPr>
              <w:t>星期四、五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至十六單元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普通化學實驗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至二十四單元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7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一至七單元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分析化學實驗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一至六單元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化工原理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基礎化工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一至八單元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化工裝置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</w:rPr>
              <w:t>至十三單元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第四次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年03月</w:t>
            </w:r>
            <w:r>
              <w:rPr>
                <w:rFonts w:ascii="新細明體" w:eastAsia="新細明體" w:hAnsi="新細明體" w:hint="eastAsia"/>
              </w:rPr>
              <w:t>11</w:t>
            </w:r>
            <w:r w:rsidRPr="006E3155">
              <w:rPr>
                <w:rFonts w:ascii="新細明體" w:eastAsia="新細明體" w:hAnsi="新細明體" w:hint="eastAsia"/>
              </w:rPr>
              <w:t>~</w:t>
            </w:r>
            <w:r>
              <w:rPr>
                <w:rFonts w:ascii="新細明體" w:eastAsia="新細明體" w:hAnsi="新細明體" w:hint="eastAsia"/>
              </w:rPr>
              <w:t>12</w:t>
            </w:r>
            <w:r w:rsidRPr="006E3155">
              <w:rPr>
                <w:rFonts w:ascii="新細明體" w:eastAsia="新細明體" w:hAnsi="新細明體" w:hint="eastAsia"/>
              </w:rPr>
              <w:t>日</w:t>
            </w:r>
          </w:p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(星期</w:t>
            </w:r>
            <w:r>
              <w:rPr>
                <w:rFonts w:ascii="新細明體" w:eastAsia="新細明體" w:hAnsi="新細明體" w:hint="eastAsia"/>
              </w:rPr>
              <w:t>二</w:t>
            </w:r>
            <w:r w:rsidRPr="006E3155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 w:hint="eastAsia"/>
              </w:rPr>
              <w:t>三</w:t>
            </w:r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全部範圍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7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普通化學實驗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分析化學實驗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專業(二)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化工原理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基礎化工</w:t>
            </w:r>
          </w:p>
        </w:tc>
        <w:tc>
          <w:tcPr>
            <w:tcW w:w="3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全部範圍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化工裝置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7"/>
        </w:trPr>
        <w:tc>
          <w:tcPr>
            <w:tcW w:w="29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第五次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3</w:t>
            </w:r>
            <w:r w:rsidRPr="006E3155">
              <w:rPr>
                <w:rFonts w:ascii="新細明體" w:eastAsia="新細明體" w:hAnsi="新細明體" w:hint="eastAsia"/>
              </w:rPr>
              <w:t>年04月</w:t>
            </w:r>
            <w:r>
              <w:rPr>
                <w:rFonts w:ascii="新細明體" w:eastAsia="新細明體" w:hAnsi="新細明體" w:hint="eastAsia"/>
              </w:rPr>
              <w:t>07~08</w:t>
            </w:r>
            <w:r w:rsidRPr="006E3155">
              <w:rPr>
                <w:rFonts w:ascii="新細明體" w:eastAsia="新細明體" w:hAnsi="新細明體" w:hint="eastAsia"/>
              </w:rPr>
              <w:t xml:space="preserve">日 </w:t>
            </w:r>
          </w:p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(星期一、二)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</w:t>
            </w:r>
            <w:proofErr w:type="gramStart"/>
            <w:r w:rsidRPr="006E3155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6E3155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全部範圍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普通化學實驗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 w:rsidTr="007C638D">
        <w:trPr>
          <w:trHeight w:val="335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分析化學實驗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456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專業(二)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Lines="0" w:afterLines="0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化工原理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基礎化工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全部範圍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  <w:tr w:rsidR="00FA70DA" w:rsidRPr="004E0962">
        <w:trPr>
          <w:trHeight w:val="70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  <w:r w:rsidRPr="006E3155">
              <w:rPr>
                <w:rFonts w:ascii="新細明體" w:eastAsia="新細明體" w:hAnsi="新細明體" w:hint="eastAsia"/>
              </w:rPr>
              <w:t>化工裝置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jc w:val="both"/>
              <w:rPr>
                <w:rFonts w:ascii="新細明體" w:eastAsia="新細明體" w:hAnsi="新細明體" w:hint="eastAsi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DA" w:rsidRPr="006E3155" w:rsidRDefault="00FA70DA" w:rsidP="00FA70DA">
            <w:pPr>
              <w:pStyle w:val="a3"/>
              <w:spacing w:before="72" w:after="72"/>
              <w:rPr>
                <w:rFonts w:ascii="新細明體" w:eastAsia="新細明體" w:hAnsi="新細明體" w:hint="eastAsia"/>
              </w:rPr>
            </w:pPr>
          </w:p>
        </w:tc>
      </w:tr>
    </w:tbl>
    <w:p w:rsidR="00FA70DA" w:rsidRPr="00FA70DA" w:rsidRDefault="00FA70DA" w:rsidP="007C638D">
      <w:pPr>
        <w:snapToGrid w:val="0"/>
        <w:spacing w:afterLines="50" w:line="400" w:lineRule="atLeast"/>
        <w:rPr>
          <w:rFonts w:hint="eastAsia"/>
          <w:sz w:val="36"/>
          <w:szCs w:val="36"/>
        </w:rPr>
      </w:pPr>
      <w:bookmarkStart w:id="9" w:name="土木建築群06"/>
      <w:bookmarkEnd w:id="9"/>
    </w:p>
    <w:sectPr w:rsidR="00FA70DA" w:rsidRPr="00FA70DA" w:rsidSect="007C638D">
      <w:footerReference w:type="default" r:id="rId7"/>
      <w:pgSz w:w="16840" w:h="23814" w:code="8"/>
      <w:pgMar w:top="284" w:right="238" w:bottom="142" w:left="249" w:header="0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CE" w:rsidRDefault="00167ACE">
      <w:r>
        <w:separator/>
      </w:r>
    </w:p>
  </w:endnote>
  <w:endnote w:type="continuationSeparator" w:id="0">
    <w:p w:rsidR="00167ACE" w:rsidRDefault="0016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20" w:rsidRPr="00420093" w:rsidRDefault="00FC59D2" w:rsidP="00901D20">
    <w:pPr>
      <w:pStyle w:val="a5"/>
      <w:jc w:val="right"/>
      <w:rPr>
        <w:sz w:val="24"/>
        <w:szCs w:val="24"/>
      </w:rPr>
    </w:pPr>
    <w:r w:rsidRPr="00420093">
      <w:rPr>
        <w:rStyle w:val="a7"/>
        <w:rFonts w:hint="eastAsia"/>
        <w:sz w:val="24"/>
        <w:szCs w:val="24"/>
        <w:lang w:eastAsia="zh-TW"/>
      </w:rPr>
      <w:t>P.</w:t>
    </w:r>
    <w:r w:rsidR="00901D20" w:rsidRPr="00420093">
      <w:rPr>
        <w:rStyle w:val="a7"/>
        <w:sz w:val="24"/>
        <w:szCs w:val="24"/>
      </w:rPr>
      <w:fldChar w:fldCharType="begin"/>
    </w:r>
    <w:r w:rsidR="00901D20" w:rsidRPr="00420093">
      <w:rPr>
        <w:rStyle w:val="a7"/>
        <w:sz w:val="24"/>
        <w:szCs w:val="24"/>
      </w:rPr>
      <w:instrText xml:space="preserve"> PAGE </w:instrText>
    </w:r>
    <w:r w:rsidR="00901D20" w:rsidRPr="00420093">
      <w:rPr>
        <w:rStyle w:val="a7"/>
        <w:sz w:val="24"/>
        <w:szCs w:val="24"/>
      </w:rPr>
      <w:fldChar w:fldCharType="separate"/>
    </w:r>
    <w:r w:rsidR="007C638D">
      <w:rPr>
        <w:rStyle w:val="a7"/>
        <w:noProof/>
        <w:sz w:val="24"/>
        <w:szCs w:val="24"/>
      </w:rPr>
      <w:t>3</w:t>
    </w:r>
    <w:r w:rsidR="00901D20" w:rsidRPr="00420093">
      <w:rPr>
        <w:rStyle w:val="a7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CE" w:rsidRDefault="00167ACE">
      <w:r>
        <w:separator/>
      </w:r>
    </w:p>
  </w:footnote>
  <w:footnote w:type="continuationSeparator" w:id="0">
    <w:p w:rsidR="00167ACE" w:rsidRDefault="00167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62"/>
    <w:multiLevelType w:val="hybridMultilevel"/>
    <w:tmpl w:val="E49CD882"/>
    <w:lvl w:ilvl="0" w:tplc="48C41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D227FD"/>
    <w:multiLevelType w:val="hybridMultilevel"/>
    <w:tmpl w:val="A4F6D9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806D01"/>
    <w:multiLevelType w:val="hybridMultilevel"/>
    <w:tmpl w:val="0540CDFC"/>
    <w:lvl w:ilvl="0" w:tplc="E2BCE40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FC4054"/>
    <w:multiLevelType w:val="hybridMultilevel"/>
    <w:tmpl w:val="654EFCE4"/>
    <w:lvl w:ilvl="0" w:tplc="645A5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8D3515"/>
    <w:multiLevelType w:val="hybridMultilevel"/>
    <w:tmpl w:val="2662D2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9B58C6"/>
    <w:multiLevelType w:val="hybridMultilevel"/>
    <w:tmpl w:val="9C9C9F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3BABAE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D01F50"/>
    <w:multiLevelType w:val="hybridMultilevel"/>
    <w:tmpl w:val="E71245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5FE0243"/>
    <w:multiLevelType w:val="hybridMultilevel"/>
    <w:tmpl w:val="767E26E8"/>
    <w:lvl w:ilvl="0" w:tplc="FC3E90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B26614"/>
    <w:multiLevelType w:val="hybridMultilevel"/>
    <w:tmpl w:val="5F968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FE37CC"/>
    <w:multiLevelType w:val="hybridMultilevel"/>
    <w:tmpl w:val="9C1C76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D1A2A9C"/>
    <w:multiLevelType w:val="hybridMultilevel"/>
    <w:tmpl w:val="CF7081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2A53A5"/>
    <w:multiLevelType w:val="hybridMultilevel"/>
    <w:tmpl w:val="AAFC3578"/>
    <w:lvl w:ilvl="0" w:tplc="D3CA9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4667E5"/>
    <w:multiLevelType w:val="hybridMultilevel"/>
    <w:tmpl w:val="F5A2FB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E5F1F74"/>
    <w:multiLevelType w:val="hybridMultilevel"/>
    <w:tmpl w:val="9C9C75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3417AA4"/>
    <w:multiLevelType w:val="hybridMultilevel"/>
    <w:tmpl w:val="DAFA35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7FA1EF9"/>
    <w:multiLevelType w:val="hybridMultilevel"/>
    <w:tmpl w:val="DE26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CF40EC9"/>
    <w:multiLevelType w:val="hybridMultilevel"/>
    <w:tmpl w:val="DAFED9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F27796E"/>
    <w:multiLevelType w:val="hybridMultilevel"/>
    <w:tmpl w:val="D938D0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3763AEC"/>
    <w:multiLevelType w:val="hybridMultilevel"/>
    <w:tmpl w:val="62DAC9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AFF5419"/>
    <w:multiLevelType w:val="hybridMultilevel"/>
    <w:tmpl w:val="A4F6D9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11"/>
  </w:num>
  <w:num w:numId="15">
    <w:abstractNumId w:val="0"/>
  </w:num>
  <w:num w:numId="16">
    <w:abstractNumId w:val="7"/>
  </w:num>
  <w:num w:numId="17">
    <w:abstractNumId w:val="8"/>
  </w:num>
  <w:num w:numId="18">
    <w:abstractNumId w:val="1"/>
  </w:num>
  <w:num w:numId="19">
    <w:abstractNumId w:val="19"/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12E"/>
    <w:rsid w:val="000E612E"/>
    <w:rsid w:val="00167ACE"/>
    <w:rsid w:val="0017100C"/>
    <w:rsid w:val="001768E7"/>
    <w:rsid w:val="003711CE"/>
    <w:rsid w:val="003C2346"/>
    <w:rsid w:val="00420093"/>
    <w:rsid w:val="006C7456"/>
    <w:rsid w:val="007C638D"/>
    <w:rsid w:val="007D382F"/>
    <w:rsid w:val="00826E78"/>
    <w:rsid w:val="00901D20"/>
    <w:rsid w:val="00FA70DA"/>
    <w:rsid w:val="00FC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2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A70D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E612E"/>
    <w:pPr>
      <w:snapToGrid w:val="0"/>
      <w:spacing w:beforeLines="20" w:afterLines="20"/>
      <w:jc w:val="center"/>
    </w:pPr>
    <w:rPr>
      <w:rFonts w:eastAsia="文鼎中楷"/>
    </w:rPr>
  </w:style>
  <w:style w:type="character" w:customStyle="1" w:styleId="a4">
    <w:name w:val="本文 字元"/>
    <w:basedOn w:val="a0"/>
    <w:link w:val="a3"/>
    <w:locked/>
    <w:rsid w:val="000E612E"/>
    <w:rPr>
      <w:rFonts w:eastAsia="文鼎中楷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FA70D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FA70DA"/>
    <w:rPr>
      <w:rFonts w:eastAsia="新細明體"/>
      <w:kern w:val="2"/>
      <w:lang w:bidi="ar-SA"/>
    </w:rPr>
  </w:style>
  <w:style w:type="character" w:styleId="a7">
    <w:name w:val="page number"/>
    <w:basedOn w:val="a0"/>
    <w:rsid w:val="00FA70DA"/>
  </w:style>
  <w:style w:type="paragraph" w:styleId="a8">
    <w:name w:val="header"/>
    <w:basedOn w:val="a"/>
    <w:rsid w:val="00FA7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FA70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A70DA"/>
    <w:rPr>
      <w:color w:val="0000FF"/>
      <w:u w:val="single"/>
    </w:rPr>
  </w:style>
  <w:style w:type="character" w:styleId="ab">
    <w:name w:val="FollowedHyperlink"/>
    <w:rsid w:val="00FA70DA"/>
    <w:rPr>
      <w:color w:val="800080"/>
      <w:u w:val="single"/>
    </w:rPr>
  </w:style>
  <w:style w:type="character" w:customStyle="1" w:styleId="10">
    <w:name w:val=" 字元 字元1"/>
    <w:rsid w:val="00FA70DA"/>
    <w:rPr>
      <w:rFonts w:eastAsia="文鼎中楷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3489</Characters>
  <Application>Microsoft Office Word</Application>
  <DocSecurity>0</DocSecurity>
  <Lines>29</Lines>
  <Paragraphs>8</Paragraphs>
  <ScaleCrop>false</ScaleCrop>
  <Company>888TIGER</Company>
  <LinksUpToDate>false</LinksUpToDate>
  <CharactersWithSpaces>4093</CharactersWithSpaces>
  <SharedDoc>false</SharedDoc>
  <HLinks>
    <vt:vector size="156" baseType="variant">
      <vt:variant>
        <vt:i4>262192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102學年度四技二專聯合模擬考試</dc:title>
  <dc:creator>user</dc:creator>
  <cp:lastModifiedBy>Administrator</cp:lastModifiedBy>
  <cp:revision>2</cp:revision>
  <dcterms:created xsi:type="dcterms:W3CDTF">2013-08-27T12:47:00Z</dcterms:created>
  <dcterms:modified xsi:type="dcterms:W3CDTF">2013-08-27T12:47:00Z</dcterms:modified>
</cp:coreProperties>
</file>